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D6" w:rsidRDefault="00922D74" w:rsidP="00D85333">
      <w:pPr>
        <w:rPr>
          <w:lang w:val="en-US"/>
        </w:rPr>
      </w:pPr>
      <w:r>
        <w:rPr>
          <w:lang w:val="en-US"/>
        </w:rPr>
        <w:tab/>
      </w:r>
    </w:p>
    <w:p w:rsidR="00207DD6" w:rsidRPr="00562178" w:rsidRDefault="004C2774" w:rsidP="00C909AE">
      <w:pPr>
        <w:jc w:val="center"/>
        <w:rPr>
          <w:b/>
          <w:color w:val="595959" w:themeColor="text1" w:themeTint="A6"/>
          <w:sz w:val="28"/>
          <w:szCs w:val="28"/>
          <w:lang w:val="en-US"/>
        </w:rPr>
      </w:pPr>
      <w:r w:rsidRPr="00562178">
        <w:rPr>
          <w:rFonts w:ascii="Century Gothic" w:hAnsi="Century Gothic"/>
          <w:b/>
          <w:color w:val="595959" w:themeColor="text1" w:themeTint="A6"/>
          <w:sz w:val="28"/>
          <w:szCs w:val="28"/>
          <w:lang w:val="en-US"/>
        </w:rPr>
        <w:t xml:space="preserve">FUNDS PROTECT </w:t>
      </w:r>
      <w:r w:rsidR="005236AF" w:rsidRPr="00562178">
        <w:rPr>
          <w:rFonts w:ascii="Century Gothic" w:hAnsi="Century Gothic"/>
          <w:b/>
          <w:color w:val="595959" w:themeColor="text1" w:themeTint="A6"/>
          <w:sz w:val="28"/>
          <w:szCs w:val="28"/>
          <w:lang w:val="en-US"/>
        </w:rPr>
        <w:t>POLICY RENEWAL NOTIFICATION</w:t>
      </w:r>
    </w:p>
    <w:p w:rsidR="00D85333" w:rsidRPr="00562178" w:rsidRDefault="00922D74" w:rsidP="00D85333">
      <w:pPr>
        <w:rPr>
          <w:color w:val="595959" w:themeColor="text1" w:themeTint="A6"/>
          <w:lang w:val="en-US"/>
        </w:rPr>
      </w:pPr>
      <w:r w:rsidRPr="00562178">
        <w:rPr>
          <w:color w:val="595959" w:themeColor="text1" w:themeTint="A6"/>
          <w:lang w:val="en-US"/>
        </w:rPr>
        <w:tab/>
      </w:r>
    </w:p>
    <w:p w:rsidR="000F4F01" w:rsidRPr="00562178" w:rsidRDefault="000F4F01" w:rsidP="000F4F01">
      <w:pPr>
        <w:spacing w:line="360" w:lineRule="auto"/>
        <w:jc w:val="both"/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</w:pPr>
    </w:p>
    <w:p w:rsidR="000F4F01" w:rsidRPr="00562178" w:rsidRDefault="000F4F01" w:rsidP="000F4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>Policy Number:</w:t>
      </w: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ab/>
      </w: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ab/>
      </w:r>
    </w:p>
    <w:p w:rsidR="000F4F01" w:rsidRPr="00562178" w:rsidRDefault="000F4F01" w:rsidP="000F4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>Renewal date:</w:t>
      </w: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ab/>
      </w: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ab/>
      </w:r>
    </w:p>
    <w:p w:rsidR="000F4F01" w:rsidRPr="00562178" w:rsidRDefault="000F4F01" w:rsidP="000F4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>Current premium:</w:t>
      </w: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ab/>
      </w:r>
    </w:p>
    <w:p w:rsidR="000F4F01" w:rsidRPr="00562178" w:rsidRDefault="000F4F01" w:rsidP="000F4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>Renewal premium:</w:t>
      </w: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ab/>
      </w:r>
    </w:p>
    <w:p w:rsidR="000F4F01" w:rsidRPr="00562178" w:rsidRDefault="000F4F01" w:rsidP="000F4F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>Effective date:</w:t>
      </w: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ab/>
      </w: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ab/>
      </w:r>
    </w:p>
    <w:p w:rsidR="000F4F01" w:rsidRPr="00562178" w:rsidRDefault="000F4F01" w:rsidP="000F4F01">
      <w:pPr>
        <w:spacing w:line="300" w:lineRule="exact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</w:p>
    <w:p w:rsidR="00C909AE" w:rsidRPr="00562178" w:rsidRDefault="005236AF" w:rsidP="000F4F01">
      <w:pPr>
        <w:spacing w:line="300" w:lineRule="exact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 xml:space="preserve">Dear </w:t>
      </w:r>
    </w:p>
    <w:p w:rsidR="005236AF" w:rsidRPr="00562178" w:rsidRDefault="005236AF" w:rsidP="000F4F01">
      <w:pPr>
        <w:spacing w:line="300" w:lineRule="exact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</w:p>
    <w:p w:rsidR="000F4F01" w:rsidRPr="00562178" w:rsidRDefault="005236AF" w:rsidP="000F4F01">
      <w:pPr>
        <w:spacing w:line="300" w:lineRule="exact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 xml:space="preserve">Thank you for choosing Funds Protect to insure your funds against transactional fraud.  </w:t>
      </w:r>
      <w:r w:rsidR="00242A0E"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>Please note that your cover is due for renewal.  Attached please find the terms of renewal as well as your associated policy document</w:t>
      </w:r>
      <w:r w:rsidR="00064A22"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>s</w:t>
      </w:r>
      <w:r w:rsidR="00242A0E"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>.</w:t>
      </w:r>
      <w:r w:rsidR="00064A22"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 xml:space="preserve">  </w:t>
      </w:r>
      <w:r w:rsidR="000F4F01"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>Please take note of the following:</w:t>
      </w:r>
    </w:p>
    <w:p w:rsidR="000F4F01" w:rsidRPr="00562178" w:rsidRDefault="000F4F01" w:rsidP="000F4F01">
      <w:pPr>
        <w:spacing w:line="300" w:lineRule="exact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</w:p>
    <w:p w:rsidR="000F4F01" w:rsidRPr="00562178" w:rsidRDefault="000F4F01" w:rsidP="000F4F01">
      <w:pPr>
        <w:pStyle w:val="ListParagraph"/>
        <w:numPr>
          <w:ilvl w:val="0"/>
          <w:numId w:val="8"/>
        </w:numPr>
        <w:spacing w:line="300" w:lineRule="exact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 xml:space="preserve">The increase in monthly premium is effective as of </w:t>
      </w:r>
      <w:r w:rsid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>1 March</w:t>
      </w:r>
      <w:r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 xml:space="preserve"> 2019</w:t>
      </w:r>
      <w:r w:rsidR="00242A0E"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 xml:space="preserve">.  </w:t>
      </w:r>
    </w:p>
    <w:p w:rsidR="000F4F01" w:rsidRPr="00562178" w:rsidRDefault="00242A0E" w:rsidP="000F4F01">
      <w:pPr>
        <w:pStyle w:val="ListParagraph"/>
        <w:numPr>
          <w:ilvl w:val="0"/>
          <w:numId w:val="8"/>
        </w:numPr>
        <w:spacing w:line="300" w:lineRule="exact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 xml:space="preserve">There are no material changes to the </w:t>
      </w:r>
      <w:r w:rsidR="00064A22"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 xml:space="preserve">policy terms and conditions as contained in the policy wording.  </w:t>
      </w:r>
    </w:p>
    <w:p w:rsidR="000F4F01" w:rsidRPr="00562178" w:rsidRDefault="000F4F01" w:rsidP="000F4F01">
      <w:pPr>
        <w:pStyle w:val="ListParagraph"/>
        <w:numPr>
          <w:ilvl w:val="0"/>
          <w:numId w:val="8"/>
        </w:numPr>
        <w:spacing w:line="300" w:lineRule="exact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 xml:space="preserve">Your schedule is attached for your records – please check your personal details we have on record for your policy and </w:t>
      </w:r>
      <w:r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 xml:space="preserve">notify your intermediary of any details that need to be updated or send us an email to </w:t>
      </w:r>
      <w:hyperlink r:id="rId8" w:history="1">
        <w:r w:rsidRPr="00562178">
          <w:rPr>
            <w:rStyle w:val="Hyperlink"/>
            <w:rFonts w:ascii="Century Gothic" w:hAnsi="Century Gothic"/>
            <w:color w:val="595959" w:themeColor="text1" w:themeTint="A6"/>
            <w:sz w:val="18"/>
            <w:szCs w:val="18"/>
            <w:lang w:val="en-US"/>
          </w:rPr>
          <w:t>info@phishield.com</w:t>
        </w:r>
      </w:hyperlink>
      <w:r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 xml:space="preserve"> should you have any queries.  </w:t>
      </w:r>
    </w:p>
    <w:p w:rsidR="00242A0E" w:rsidRPr="00562178" w:rsidRDefault="00242A0E" w:rsidP="000F4F01">
      <w:pPr>
        <w:spacing w:line="300" w:lineRule="exact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</w:p>
    <w:p w:rsidR="000F4F01" w:rsidRPr="00562178" w:rsidRDefault="00064A22" w:rsidP="000F4F01">
      <w:pPr>
        <w:spacing w:line="300" w:lineRule="exact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 xml:space="preserve">We would like to thank you for your continued support with regards to our unique cover.  </w:t>
      </w:r>
      <w:r w:rsidR="00EF7F4F"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>Please take note that there are various cover limits available to ensure that your money is protecte</w:t>
      </w:r>
      <w:r w:rsidR="000F4F01"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 xml:space="preserve">d against transactional fraud – you may speak to your intermediary to ensure that you are adequately covered according to you financial needs.  </w:t>
      </w:r>
    </w:p>
    <w:p w:rsidR="000F4F01" w:rsidRPr="00562178" w:rsidRDefault="000F4F01" w:rsidP="000F4F01">
      <w:pPr>
        <w:spacing w:line="300" w:lineRule="exact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</w:p>
    <w:p w:rsidR="00242A0E" w:rsidRPr="00562178" w:rsidRDefault="00064A22" w:rsidP="000F4F01">
      <w:pPr>
        <w:spacing w:line="300" w:lineRule="exact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>Should you have any questions related to your policy</w:t>
      </w:r>
      <w:r w:rsidR="00EF7F4F"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 xml:space="preserve"> and cover limits</w:t>
      </w:r>
      <w:r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>, please do not hesitate to contact your intermediary as follows:</w:t>
      </w:r>
    </w:p>
    <w:p w:rsidR="00064A22" w:rsidRPr="00562178" w:rsidRDefault="00064A22" w:rsidP="005236AF">
      <w:pPr>
        <w:spacing w:line="360" w:lineRule="auto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</w:p>
    <w:p w:rsidR="00064A22" w:rsidRPr="00562178" w:rsidRDefault="00064A22" w:rsidP="005236AF">
      <w:pPr>
        <w:spacing w:line="360" w:lineRule="auto"/>
        <w:jc w:val="both"/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>FSP Name:</w:t>
      </w: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ab/>
      </w: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ab/>
      </w:r>
    </w:p>
    <w:p w:rsidR="00064A22" w:rsidRPr="00562178" w:rsidRDefault="00064A22" w:rsidP="005236AF">
      <w:pPr>
        <w:spacing w:line="360" w:lineRule="auto"/>
        <w:jc w:val="both"/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>Intermediary Name:</w:t>
      </w:r>
    </w:p>
    <w:p w:rsidR="00064A22" w:rsidRPr="00562178" w:rsidRDefault="00064A22" w:rsidP="005236AF">
      <w:pPr>
        <w:spacing w:line="360" w:lineRule="auto"/>
        <w:jc w:val="both"/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>Contact number:</w:t>
      </w:r>
    </w:p>
    <w:p w:rsidR="00064A22" w:rsidRPr="00562178" w:rsidRDefault="00064A22" w:rsidP="005236AF">
      <w:pPr>
        <w:spacing w:line="360" w:lineRule="auto"/>
        <w:jc w:val="both"/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b/>
          <w:color w:val="595959" w:themeColor="text1" w:themeTint="A6"/>
          <w:sz w:val="18"/>
          <w:szCs w:val="18"/>
          <w:lang w:val="en-US"/>
        </w:rPr>
        <w:t>Email Address:</w:t>
      </w:r>
    </w:p>
    <w:p w:rsidR="000F4F01" w:rsidRPr="00562178" w:rsidRDefault="000F4F01" w:rsidP="005236AF">
      <w:pPr>
        <w:spacing w:line="360" w:lineRule="auto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</w:p>
    <w:p w:rsidR="00064A22" w:rsidRPr="00562178" w:rsidRDefault="00064A22" w:rsidP="005236AF">
      <w:pPr>
        <w:spacing w:line="360" w:lineRule="auto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>Regards</w:t>
      </w:r>
    </w:p>
    <w:p w:rsidR="00064A22" w:rsidRPr="00562178" w:rsidRDefault="00064A22" w:rsidP="005236AF">
      <w:pPr>
        <w:spacing w:line="360" w:lineRule="auto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</w:p>
    <w:p w:rsidR="00064A22" w:rsidRDefault="00064A22" w:rsidP="005236AF">
      <w:pPr>
        <w:spacing w:line="360" w:lineRule="auto"/>
        <w:jc w:val="both"/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</w:pPr>
      <w:r w:rsidRPr="00562178">
        <w:rPr>
          <w:rFonts w:ascii="Century Gothic" w:hAnsi="Century Gothic"/>
          <w:color w:val="595959" w:themeColor="text1" w:themeTint="A6"/>
          <w:sz w:val="18"/>
          <w:szCs w:val="18"/>
          <w:lang w:val="en-US"/>
        </w:rPr>
        <w:t>The Phishield Team</w:t>
      </w:r>
      <w:bookmarkStart w:id="0" w:name="_GoBack"/>
      <w:bookmarkEnd w:id="0"/>
    </w:p>
    <w:sectPr w:rsidR="00064A22" w:rsidSect="000F4F01">
      <w:headerReference w:type="default" r:id="rId9"/>
      <w:footerReference w:type="default" r:id="rId10"/>
      <w:pgSz w:w="11906" w:h="16838"/>
      <w:pgMar w:top="2369" w:right="1416" w:bottom="567" w:left="1276" w:header="709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84" w:rsidRDefault="001C6184" w:rsidP="009F0AEB">
      <w:r>
        <w:separator/>
      </w:r>
    </w:p>
  </w:endnote>
  <w:endnote w:type="continuationSeparator" w:id="0">
    <w:p w:rsidR="001C6184" w:rsidRDefault="001C6184" w:rsidP="009F0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D92" w:rsidRDefault="00501D92" w:rsidP="00033F02">
    <w:pPr>
      <w:pStyle w:val="Footer"/>
      <w:tabs>
        <w:tab w:val="clear" w:pos="4513"/>
        <w:tab w:val="clear" w:pos="9026"/>
      </w:tabs>
      <w:rPr>
        <w:rFonts w:ascii="Arial Narrow" w:hAnsi="Arial Narrow"/>
        <w:b/>
        <w:bCs/>
        <w:color w:val="7F7F7F" w:themeColor="text1" w:themeTint="80"/>
        <w:sz w:val="18"/>
        <w:szCs w:val="18"/>
        <w:lang w:eastAsia="en-ZA"/>
      </w:rPr>
    </w:pPr>
  </w:p>
  <w:p w:rsidR="00501D92" w:rsidRDefault="007B11E6" w:rsidP="00033F02">
    <w:pPr>
      <w:pStyle w:val="Footer"/>
      <w:tabs>
        <w:tab w:val="clear" w:pos="4513"/>
        <w:tab w:val="clear" w:pos="9026"/>
      </w:tabs>
      <w:rPr>
        <w:rFonts w:ascii="Arial Narrow" w:hAnsi="Arial Narrow"/>
        <w:b/>
        <w:bCs/>
        <w:color w:val="7F7F7F" w:themeColor="text1" w:themeTint="80"/>
        <w:sz w:val="18"/>
        <w:szCs w:val="18"/>
        <w:lang w:eastAsia="en-ZA"/>
      </w:rPr>
    </w:pPr>
    <w:r w:rsidRPr="00033F02">
      <w:rPr>
        <w:rFonts w:ascii="Arial Narrow" w:hAnsi="Arial Narrow"/>
        <w:noProof/>
        <w:color w:val="7F7F7F" w:themeColor="text1" w:themeTint="80"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63226B" wp14:editId="272C54B0">
              <wp:simplePos x="0" y="0"/>
              <wp:positionH relativeFrom="column">
                <wp:posOffset>-123190</wp:posOffset>
              </wp:positionH>
              <wp:positionV relativeFrom="paragraph">
                <wp:posOffset>29210</wp:posOffset>
              </wp:positionV>
              <wp:extent cx="6915150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5150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9.7pt,2.3pt" to="534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" strokecolor="#92cddc [1944]" strokeweight="1.5pt"/>
          </w:pict>
        </mc:Fallback>
      </mc:AlternateConten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4"/>
      <w:gridCol w:w="3432"/>
      <w:gridCol w:w="1803"/>
      <w:gridCol w:w="434"/>
      <w:gridCol w:w="3327"/>
    </w:tblGrid>
    <w:tr w:rsidR="00501D92" w:rsidTr="00501D92">
      <w:tc>
        <w:tcPr>
          <w:tcW w:w="434" w:type="dxa"/>
        </w:tcPr>
        <w:p w:rsidR="00501D92" w:rsidRDefault="00501D92" w:rsidP="00501D9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bCs/>
              <w:color w:val="7F7F7F" w:themeColor="text1" w:themeTint="80"/>
              <w:sz w:val="18"/>
              <w:szCs w:val="18"/>
              <w:lang w:eastAsia="en-ZA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AB9BA67" wp14:editId="7230F2C8">
                <wp:extent cx="138677" cy="138677"/>
                <wp:effectExtent l="0" t="0" r="0" b="0"/>
                <wp:docPr id="8" name="Picture 8" descr="http://www.iconsdb.com/icons/preview/gray/phone-69-xx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http://www.iconsdb.com/icons/preview/gray/phone-69-xx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3" cy="138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8" w:type="dxa"/>
        </w:tcPr>
        <w:p w:rsidR="00501D92" w:rsidRDefault="00501D92" w:rsidP="00101BA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bCs/>
              <w:color w:val="7F7F7F" w:themeColor="text1" w:themeTint="80"/>
              <w:sz w:val="18"/>
              <w:szCs w:val="18"/>
              <w:lang w:eastAsia="en-ZA"/>
            </w:rPr>
          </w:pPr>
          <w:r w:rsidRPr="00033F02">
            <w:rPr>
              <w:rFonts w:ascii="Arial Narrow" w:hAnsi="Arial Narrow"/>
              <w:bCs/>
              <w:color w:val="7F7F7F" w:themeColor="text1" w:themeTint="80"/>
              <w:sz w:val="18"/>
              <w:szCs w:val="18"/>
              <w:lang w:eastAsia="en-ZA"/>
            </w:rPr>
            <w:t xml:space="preserve">+27 </w:t>
          </w:r>
          <w:r w:rsidR="00101BA2">
            <w:rPr>
              <w:rFonts w:ascii="Arial Narrow" w:hAnsi="Arial Narrow"/>
              <w:bCs/>
              <w:color w:val="7F7F7F" w:themeColor="text1" w:themeTint="80"/>
              <w:sz w:val="18"/>
              <w:szCs w:val="18"/>
              <w:lang w:eastAsia="en-ZA"/>
            </w:rPr>
            <w:t>10 312 5257</w:t>
          </w:r>
        </w:p>
      </w:tc>
      <w:tc>
        <w:tcPr>
          <w:tcW w:w="2136" w:type="dxa"/>
        </w:tcPr>
        <w:p w:rsidR="00501D92" w:rsidRDefault="00501D92" w:rsidP="00033F0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bCs/>
              <w:color w:val="7F7F7F" w:themeColor="text1" w:themeTint="80"/>
              <w:sz w:val="18"/>
              <w:szCs w:val="18"/>
              <w:lang w:eastAsia="en-ZA"/>
            </w:rPr>
          </w:pPr>
        </w:p>
      </w:tc>
      <w:tc>
        <w:tcPr>
          <w:tcW w:w="434" w:type="dxa"/>
        </w:tcPr>
        <w:p w:rsidR="00501D92" w:rsidRDefault="00501D92" w:rsidP="00501D92">
          <w:pPr>
            <w:pStyle w:val="Footer"/>
            <w:tabs>
              <w:tab w:val="clear" w:pos="4513"/>
              <w:tab w:val="clear" w:pos="9026"/>
            </w:tabs>
            <w:jc w:val="center"/>
            <w:rPr>
              <w:rFonts w:ascii="Arial Narrow" w:hAnsi="Arial Narrow"/>
              <w:b/>
              <w:bCs/>
              <w:color w:val="7F7F7F" w:themeColor="text1" w:themeTint="80"/>
              <w:sz w:val="18"/>
              <w:szCs w:val="18"/>
              <w:lang w:eastAsia="en-ZA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ADEDC0A" wp14:editId="32AC4F5D">
                <wp:extent cx="138676" cy="138676"/>
                <wp:effectExtent l="0" t="0" r="0" b="0"/>
                <wp:docPr id="7" name="Picture 7" descr="Image result for address icon 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Image result for address icon 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748" cy="1397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vMerge w:val="restart"/>
        </w:tcPr>
        <w:p w:rsidR="00C84A59" w:rsidRDefault="00501D92" w:rsidP="00033F0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color w:val="7F7F7F" w:themeColor="text1" w:themeTint="80"/>
              <w:sz w:val="18"/>
              <w:szCs w:val="18"/>
              <w:lang w:eastAsia="en-ZA"/>
            </w:rPr>
          </w:pPr>
          <w:r w:rsidRPr="00033F02">
            <w:rPr>
              <w:rFonts w:ascii="Arial Narrow" w:hAnsi="Arial Narrow"/>
              <w:color w:val="7F7F7F" w:themeColor="text1" w:themeTint="80"/>
              <w:sz w:val="18"/>
              <w:szCs w:val="18"/>
              <w:lang w:eastAsia="en-ZA"/>
            </w:rPr>
            <w:t>Fourways View Office Par</w:t>
          </w:r>
          <w:r w:rsidR="00C84A59">
            <w:rPr>
              <w:rFonts w:ascii="Arial Narrow" w:hAnsi="Arial Narrow"/>
              <w:color w:val="7F7F7F" w:themeColor="text1" w:themeTint="80"/>
              <w:sz w:val="18"/>
              <w:szCs w:val="18"/>
              <w:lang w:eastAsia="en-ZA"/>
            </w:rPr>
            <w:t>k</w:t>
          </w:r>
        </w:p>
        <w:p w:rsidR="00C84A59" w:rsidRDefault="00562178" w:rsidP="00033F0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color w:val="7F7F7F" w:themeColor="text1" w:themeTint="80"/>
              <w:sz w:val="18"/>
              <w:szCs w:val="18"/>
              <w:lang w:eastAsia="en-ZA"/>
            </w:rPr>
          </w:pPr>
          <w:r>
            <w:rPr>
              <w:rFonts w:ascii="Arial Narrow" w:hAnsi="Arial Narrow"/>
              <w:color w:val="7F7F7F" w:themeColor="text1" w:themeTint="80"/>
              <w:sz w:val="18"/>
              <w:szCs w:val="18"/>
              <w:lang w:eastAsia="en-ZA"/>
            </w:rPr>
            <w:t>Block C</w:t>
          </w:r>
          <w:r w:rsidR="00C84A59">
            <w:rPr>
              <w:rFonts w:ascii="Arial Narrow" w:hAnsi="Arial Narrow"/>
              <w:color w:val="7F7F7F" w:themeColor="text1" w:themeTint="80"/>
              <w:sz w:val="18"/>
              <w:szCs w:val="18"/>
              <w:lang w:eastAsia="en-ZA"/>
            </w:rPr>
            <w:t>, 1210 Sunset Avenue</w:t>
          </w:r>
        </w:p>
        <w:p w:rsidR="00501D92" w:rsidRPr="007B11E6" w:rsidRDefault="007B11E6" w:rsidP="00033F0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color w:val="7F7F7F" w:themeColor="text1" w:themeTint="80"/>
              <w:sz w:val="18"/>
              <w:szCs w:val="18"/>
              <w:lang w:eastAsia="en-ZA"/>
            </w:rPr>
          </w:pPr>
          <w:r>
            <w:rPr>
              <w:rFonts w:ascii="Arial Narrow" w:hAnsi="Arial Narrow"/>
              <w:color w:val="7F7F7F" w:themeColor="text1" w:themeTint="80"/>
              <w:sz w:val="18"/>
              <w:szCs w:val="18"/>
              <w:lang w:eastAsia="en-ZA"/>
            </w:rPr>
            <w:t xml:space="preserve">Fourways, </w:t>
          </w:r>
          <w:r w:rsidR="00501D92" w:rsidRPr="00033F02">
            <w:rPr>
              <w:rFonts w:ascii="Arial Narrow" w:hAnsi="Arial Narrow"/>
              <w:color w:val="7F7F7F" w:themeColor="text1" w:themeTint="80"/>
              <w:sz w:val="18"/>
              <w:szCs w:val="18"/>
              <w:lang w:eastAsia="en-ZA"/>
            </w:rPr>
            <w:t>2055</w:t>
          </w:r>
        </w:p>
      </w:tc>
    </w:tr>
    <w:tr w:rsidR="00501D92" w:rsidTr="00501D92">
      <w:tc>
        <w:tcPr>
          <w:tcW w:w="434" w:type="dxa"/>
        </w:tcPr>
        <w:p w:rsidR="00501D92" w:rsidRDefault="00501D92" w:rsidP="00501D9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bCs/>
              <w:color w:val="7F7F7F" w:themeColor="text1" w:themeTint="80"/>
              <w:sz w:val="18"/>
              <w:szCs w:val="18"/>
              <w:lang w:eastAsia="en-ZA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176D7390" wp14:editId="5CF70772">
                <wp:extent cx="138677" cy="138677"/>
                <wp:effectExtent l="0" t="0" r="0" b="0"/>
                <wp:docPr id="13" name="Picture 13" descr="Image result for website icon gra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Image result for website icon gra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728" cy="1387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8" w:type="dxa"/>
        </w:tcPr>
        <w:p w:rsidR="00501D92" w:rsidRDefault="001C6184" w:rsidP="00033F0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bCs/>
              <w:color w:val="7F7F7F" w:themeColor="text1" w:themeTint="80"/>
              <w:sz w:val="18"/>
              <w:szCs w:val="18"/>
              <w:lang w:eastAsia="en-ZA"/>
            </w:rPr>
          </w:pPr>
          <w:hyperlink r:id="rId4" w:history="1">
            <w:r w:rsidR="00501D92" w:rsidRPr="009D19E7">
              <w:rPr>
                <w:rStyle w:val="Hyperlink"/>
                <w:rFonts w:ascii="Arial Narrow" w:hAnsi="Arial Narrow"/>
                <w:bCs/>
                <w:color w:val="7F7F7F" w:themeColor="text1" w:themeTint="80"/>
                <w:sz w:val="18"/>
                <w:szCs w:val="18"/>
                <w:u w:val="none"/>
                <w:lang w:eastAsia="en-ZA"/>
              </w:rPr>
              <w:t>www.phishield.com</w:t>
            </w:r>
          </w:hyperlink>
        </w:p>
      </w:tc>
      <w:tc>
        <w:tcPr>
          <w:tcW w:w="2136" w:type="dxa"/>
        </w:tcPr>
        <w:p w:rsidR="00501D92" w:rsidRDefault="00501D92" w:rsidP="00033F0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bCs/>
              <w:color w:val="7F7F7F" w:themeColor="text1" w:themeTint="80"/>
              <w:sz w:val="18"/>
              <w:szCs w:val="18"/>
              <w:lang w:eastAsia="en-ZA"/>
            </w:rPr>
          </w:pPr>
        </w:p>
      </w:tc>
      <w:tc>
        <w:tcPr>
          <w:tcW w:w="434" w:type="dxa"/>
        </w:tcPr>
        <w:p w:rsidR="00501D92" w:rsidRDefault="00501D92" w:rsidP="00033F0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bCs/>
              <w:color w:val="7F7F7F" w:themeColor="text1" w:themeTint="80"/>
              <w:sz w:val="18"/>
              <w:szCs w:val="18"/>
              <w:lang w:eastAsia="en-ZA"/>
            </w:rPr>
          </w:pPr>
        </w:p>
      </w:tc>
      <w:tc>
        <w:tcPr>
          <w:tcW w:w="3840" w:type="dxa"/>
          <w:vMerge/>
        </w:tcPr>
        <w:p w:rsidR="00501D92" w:rsidRDefault="00501D92" w:rsidP="00033F0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bCs/>
              <w:color w:val="7F7F7F" w:themeColor="text1" w:themeTint="80"/>
              <w:sz w:val="18"/>
              <w:szCs w:val="18"/>
              <w:lang w:eastAsia="en-ZA"/>
            </w:rPr>
          </w:pPr>
        </w:p>
      </w:tc>
    </w:tr>
    <w:tr w:rsidR="00501D92" w:rsidTr="00501D92">
      <w:tc>
        <w:tcPr>
          <w:tcW w:w="434" w:type="dxa"/>
        </w:tcPr>
        <w:p w:rsidR="00501D92" w:rsidRDefault="005545F6" w:rsidP="00033F0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bCs/>
              <w:color w:val="7F7F7F" w:themeColor="text1" w:themeTint="80"/>
              <w:sz w:val="18"/>
              <w:szCs w:val="18"/>
              <w:lang w:eastAsia="en-ZA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0BE579BB" wp14:editId="7D7BC230">
                <wp:extent cx="138677" cy="138677"/>
                <wp:effectExtent l="0" t="0" r="0" b="0"/>
                <wp:docPr id="14" name="Picture 14" descr="http://www.iconsdb.com/icons/preview/gray/mail-xx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 descr="http://www.iconsdb.com/icons/preview/gray/mail-xx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68" cy="1386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38" w:type="dxa"/>
        </w:tcPr>
        <w:p w:rsidR="00501D92" w:rsidRPr="005545F6" w:rsidRDefault="005545F6" w:rsidP="00033F0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Cs/>
              <w:color w:val="7F7F7F" w:themeColor="text1" w:themeTint="80"/>
              <w:sz w:val="18"/>
              <w:szCs w:val="18"/>
              <w:lang w:eastAsia="en-ZA"/>
            </w:rPr>
          </w:pPr>
          <w:r>
            <w:rPr>
              <w:rFonts w:ascii="Arial Narrow" w:hAnsi="Arial Narrow"/>
              <w:bCs/>
              <w:color w:val="7F7F7F" w:themeColor="text1" w:themeTint="80"/>
              <w:sz w:val="18"/>
              <w:szCs w:val="18"/>
              <w:lang w:eastAsia="en-ZA"/>
            </w:rPr>
            <w:t>info@phishield.com</w:t>
          </w:r>
        </w:p>
      </w:tc>
      <w:tc>
        <w:tcPr>
          <w:tcW w:w="2136" w:type="dxa"/>
        </w:tcPr>
        <w:p w:rsidR="00501D92" w:rsidRDefault="00501D92" w:rsidP="00033F0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bCs/>
              <w:color w:val="7F7F7F" w:themeColor="text1" w:themeTint="80"/>
              <w:sz w:val="18"/>
              <w:szCs w:val="18"/>
              <w:lang w:eastAsia="en-ZA"/>
            </w:rPr>
          </w:pPr>
        </w:p>
      </w:tc>
      <w:tc>
        <w:tcPr>
          <w:tcW w:w="434" w:type="dxa"/>
        </w:tcPr>
        <w:p w:rsidR="00501D92" w:rsidRDefault="00501D92" w:rsidP="00033F0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bCs/>
              <w:color w:val="7F7F7F" w:themeColor="text1" w:themeTint="80"/>
              <w:sz w:val="18"/>
              <w:szCs w:val="18"/>
              <w:lang w:eastAsia="en-ZA"/>
            </w:rPr>
          </w:pPr>
        </w:p>
      </w:tc>
      <w:tc>
        <w:tcPr>
          <w:tcW w:w="3840" w:type="dxa"/>
          <w:vMerge/>
        </w:tcPr>
        <w:p w:rsidR="00501D92" w:rsidRDefault="00501D92" w:rsidP="00033F0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bCs/>
              <w:color w:val="7F7F7F" w:themeColor="text1" w:themeTint="80"/>
              <w:sz w:val="18"/>
              <w:szCs w:val="18"/>
              <w:lang w:eastAsia="en-ZA"/>
            </w:rPr>
          </w:pPr>
        </w:p>
      </w:tc>
    </w:tr>
    <w:tr w:rsidR="005545F6" w:rsidTr="005545F6">
      <w:tc>
        <w:tcPr>
          <w:tcW w:w="10682" w:type="dxa"/>
          <w:gridSpan w:val="5"/>
        </w:tcPr>
        <w:p w:rsidR="005545F6" w:rsidRPr="005545F6" w:rsidRDefault="005545F6" w:rsidP="00501D9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/>
              <w:bCs/>
              <w:color w:val="7F7F7F" w:themeColor="text1" w:themeTint="80"/>
              <w:sz w:val="18"/>
              <w:szCs w:val="18"/>
              <w:lang w:eastAsia="en-ZA"/>
            </w:rPr>
          </w:pPr>
          <w:r>
            <w:rPr>
              <w:rFonts w:ascii="Arial Narrow" w:hAnsi="Arial Narrow"/>
              <w:b/>
              <w:bCs/>
              <w:color w:val="7F7F7F" w:themeColor="text1" w:themeTint="80"/>
              <w:sz w:val="18"/>
              <w:szCs w:val="18"/>
              <w:lang w:eastAsia="en-ZA"/>
            </w:rPr>
            <w:t>DIRECTORS:</w:t>
          </w:r>
        </w:p>
      </w:tc>
    </w:tr>
    <w:tr w:rsidR="005545F6" w:rsidTr="005545F6">
      <w:tc>
        <w:tcPr>
          <w:tcW w:w="10682" w:type="dxa"/>
          <w:gridSpan w:val="5"/>
        </w:tcPr>
        <w:p w:rsidR="005545F6" w:rsidRDefault="005545F6" w:rsidP="00501D92">
          <w:pPr>
            <w:pStyle w:val="Footer"/>
            <w:tabs>
              <w:tab w:val="clear" w:pos="4513"/>
              <w:tab w:val="clear" w:pos="9026"/>
            </w:tabs>
            <w:rPr>
              <w:rFonts w:ascii="Arial Narrow" w:hAnsi="Arial Narrow"/>
              <w:bCs/>
              <w:color w:val="7F7F7F" w:themeColor="text1" w:themeTint="80"/>
              <w:sz w:val="18"/>
              <w:szCs w:val="18"/>
              <w:lang w:eastAsia="en-ZA"/>
            </w:rPr>
          </w:pPr>
          <w:r>
            <w:rPr>
              <w:rFonts w:ascii="Arial Narrow" w:hAnsi="Arial Narrow"/>
              <w:bCs/>
              <w:color w:val="7F7F7F" w:themeColor="text1" w:themeTint="80"/>
              <w:sz w:val="18"/>
              <w:szCs w:val="18"/>
              <w:lang w:eastAsia="en-ZA"/>
            </w:rPr>
            <w:t>Sarel Marais Lamprecht</w:t>
          </w:r>
        </w:p>
      </w:tc>
    </w:tr>
  </w:tbl>
  <w:p w:rsidR="00D85333" w:rsidRPr="006970CB" w:rsidRDefault="00D85333" w:rsidP="000B2EF5">
    <w:pPr>
      <w:pStyle w:val="Footer"/>
      <w:tabs>
        <w:tab w:val="clear" w:pos="4513"/>
        <w:tab w:val="clear" w:pos="9026"/>
      </w:tabs>
      <w:rPr>
        <w:rFonts w:cs="Arial"/>
        <w:bCs/>
        <w:color w:val="7F7F7F" w:themeColor="text1" w:themeTint="80"/>
        <w:sz w:val="8"/>
        <w:szCs w:val="8"/>
        <w:lang w:eastAsia="en-ZA"/>
      </w:rPr>
    </w:pPr>
  </w:p>
  <w:p w:rsidR="007C514C" w:rsidRPr="006970CB" w:rsidRDefault="007C514C" w:rsidP="00DF77DE">
    <w:pPr>
      <w:pStyle w:val="Footer"/>
      <w:jc w:val="both"/>
      <w:rPr>
        <w:rFonts w:cs="Arial"/>
        <w:color w:val="7F7F7F" w:themeColor="text1" w:themeTint="80"/>
        <w:sz w:val="12"/>
        <w:szCs w:val="12"/>
      </w:rPr>
    </w:pPr>
    <w:r w:rsidRPr="006970CB">
      <w:rPr>
        <w:rFonts w:cs="Arial"/>
        <w:bCs/>
        <w:color w:val="7F7F7F" w:themeColor="text1" w:themeTint="80"/>
        <w:sz w:val="12"/>
        <w:szCs w:val="12"/>
        <w:lang w:eastAsia="en-ZA"/>
      </w:rPr>
      <w:t xml:space="preserve">Phishield UMA (PTY) Ltd </w:t>
    </w:r>
    <w:r w:rsidR="00033F02" w:rsidRPr="006970CB">
      <w:rPr>
        <w:rFonts w:cs="Arial"/>
        <w:bCs/>
        <w:color w:val="7F7F7F" w:themeColor="text1" w:themeTint="80"/>
        <w:sz w:val="12"/>
        <w:szCs w:val="12"/>
        <w:lang w:eastAsia="en-ZA"/>
      </w:rPr>
      <w:t xml:space="preserve">(2012/1130796/07) </w:t>
    </w:r>
    <w:r w:rsidRPr="006970CB">
      <w:rPr>
        <w:rFonts w:cs="Arial"/>
        <w:bCs/>
        <w:color w:val="7F7F7F" w:themeColor="text1" w:themeTint="80"/>
        <w:sz w:val="12"/>
        <w:szCs w:val="12"/>
        <w:lang w:eastAsia="en-ZA"/>
      </w:rPr>
      <w:t>is an Authorised Financial Services Provider (FSP No: 46418). Phishield is underwritten by Bryte Insurance Company Limited (FSP No: 17703).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84" w:rsidRDefault="001C6184" w:rsidP="009F0AEB">
      <w:r>
        <w:separator/>
      </w:r>
    </w:p>
  </w:footnote>
  <w:footnote w:type="continuationSeparator" w:id="0">
    <w:p w:rsidR="001C6184" w:rsidRDefault="001C6184" w:rsidP="009F0A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AF" w:rsidRDefault="000F4F01" w:rsidP="006970CB">
    <w:pPr>
      <w:pStyle w:val="Header"/>
      <w:tabs>
        <w:tab w:val="clear" w:pos="4513"/>
        <w:tab w:val="clear" w:pos="9026"/>
        <w:tab w:val="left" w:pos="6210"/>
      </w:tabs>
      <w:rPr>
        <w:noProof/>
        <w:lang w:val="en-GB" w:eastAsia="en-GB"/>
      </w:rPr>
    </w:pPr>
    <w:r w:rsidRPr="00064A22">
      <w:rPr>
        <w:noProof/>
        <w:lang w:val="en-GB" w:eastAsia="en-GB"/>
      </w:rPr>
      <w:drawing>
        <wp:anchor distT="0" distB="0" distL="114300" distR="114300" simplePos="0" relativeHeight="251665408" behindDoc="0" locked="0" layoutInCell="1" allowOverlap="1" wp14:anchorId="47E66F29" wp14:editId="6E434358">
          <wp:simplePos x="0" y="0"/>
          <wp:positionH relativeFrom="column">
            <wp:posOffset>4946650</wp:posOffset>
          </wp:positionH>
          <wp:positionV relativeFrom="paragraph">
            <wp:posOffset>-62230</wp:posOffset>
          </wp:positionV>
          <wp:extent cx="1428115" cy="853440"/>
          <wp:effectExtent l="0" t="0" r="63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1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4384" behindDoc="0" locked="0" layoutInCell="1" allowOverlap="1" wp14:anchorId="257B83CD" wp14:editId="0E7C1AA1">
          <wp:simplePos x="0" y="0"/>
          <wp:positionH relativeFrom="column">
            <wp:posOffset>-487045</wp:posOffset>
          </wp:positionH>
          <wp:positionV relativeFrom="paragraph">
            <wp:posOffset>-144780</wp:posOffset>
          </wp:positionV>
          <wp:extent cx="3689350" cy="1000125"/>
          <wp:effectExtent l="0" t="0" r="635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1683"/>
                  <a:stretch/>
                </pic:blipFill>
                <pic:spPr bwMode="auto">
                  <a:xfrm>
                    <a:off x="0" y="0"/>
                    <a:ext cx="36893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36AF" w:rsidRDefault="005236AF" w:rsidP="006970CB">
    <w:pPr>
      <w:pStyle w:val="Header"/>
      <w:tabs>
        <w:tab w:val="clear" w:pos="4513"/>
        <w:tab w:val="clear" w:pos="9026"/>
        <w:tab w:val="left" w:pos="6210"/>
      </w:tabs>
      <w:rPr>
        <w:noProof/>
        <w:lang w:val="en-GB" w:eastAsia="en-GB"/>
      </w:rPr>
    </w:pPr>
  </w:p>
  <w:p w:rsidR="005236AF" w:rsidRDefault="005236AF" w:rsidP="006970CB">
    <w:pPr>
      <w:pStyle w:val="Header"/>
      <w:tabs>
        <w:tab w:val="clear" w:pos="4513"/>
        <w:tab w:val="clear" w:pos="9026"/>
        <w:tab w:val="left" w:pos="6210"/>
      </w:tabs>
      <w:rPr>
        <w:noProof/>
        <w:lang w:val="en-GB" w:eastAsia="en-GB"/>
      </w:rPr>
    </w:pPr>
  </w:p>
  <w:p w:rsidR="005236AF" w:rsidRDefault="005236AF" w:rsidP="006970CB">
    <w:pPr>
      <w:pStyle w:val="Header"/>
      <w:tabs>
        <w:tab w:val="clear" w:pos="4513"/>
        <w:tab w:val="clear" w:pos="9026"/>
        <w:tab w:val="left" w:pos="6210"/>
      </w:tabs>
      <w:rPr>
        <w:noProof/>
        <w:lang w:val="en-GB" w:eastAsia="en-GB"/>
      </w:rPr>
    </w:pPr>
  </w:p>
  <w:p w:rsidR="009F0AEB" w:rsidRDefault="009F0AEB">
    <w:pPr>
      <w:pStyle w:val="Head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164D15" wp14:editId="5497FA1E">
              <wp:simplePos x="0" y="0"/>
              <wp:positionH relativeFrom="column">
                <wp:posOffset>-481965</wp:posOffset>
              </wp:positionH>
              <wp:positionV relativeFrom="paragraph">
                <wp:posOffset>420299</wp:posOffset>
              </wp:positionV>
              <wp:extent cx="6915150" cy="1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5150" cy="1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7.95pt,33.1pt" to="506.5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" strokecolor="#92cddc [19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Image result for website icon gray" style="width:599.75pt;height:599.75pt;visibility:visible;mso-wrap-style:square" o:bullet="t">
        <v:imagedata r:id="rId1" o:title="Image result for website icon gray"/>
      </v:shape>
    </w:pict>
  </w:numPicBullet>
  <w:abstractNum w:abstractNumId="0">
    <w:nsid w:val="041D0A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1D1E47"/>
    <w:multiLevelType w:val="hybridMultilevel"/>
    <w:tmpl w:val="99E42D78"/>
    <w:lvl w:ilvl="0" w:tplc="DAE632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69E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030C6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8CB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682D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4483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B4E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8C60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E56C0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426625A"/>
    <w:multiLevelType w:val="hybridMultilevel"/>
    <w:tmpl w:val="B5204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50498"/>
    <w:multiLevelType w:val="hybridMultilevel"/>
    <w:tmpl w:val="5220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9F5977"/>
    <w:multiLevelType w:val="hybridMultilevel"/>
    <w:tmpl w:val="D6DC34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8D7E10"/>
    <w:multiLevelType w:val="hybridMultilevel"/>
    <w:tmpl w:val="008A310E"/>
    <w:lvl w:ilvl="0" w:tplc="450A12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4A9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D262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205B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5C70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C489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6A19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4AC8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6A2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24C531A"/>
    <w:multiLevelType w:val="hybridMultilevel"/>
    <w:tmpl w:val="C6C860AC"/>
    <w:lvl w:ilvl="0" w:tplc="684A3F82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845A69"/>
    <w:multiLevelType w:val="hybridMultilevel"/>
    <w:tmpl w:val="64823CE4"/>
    <w:lvl w:ilvl="0" w:tplc="60CCF8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84A9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348F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B825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3AB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0A59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A8F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EA8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250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AEB"/>
    <w:rsid w:val="000318C0"/>
    <w:rsid w:val="00033F02"/>
    <w:rsid w:val="00064A22"/>
    <w:rsid w:val="00064B89"/>
    <w:rsid w:val="000B2EF5"/>
    <w:rsid w:val="000F4F01"/>
    <w:rsid w:val="00101BA2"/>
    <w:rsid w:val="001673E7"/>
    <w:rsid w:val="001C6184"/>
    <w:rsid w:val="00207DD6"/>
    <w:rsid w:val="0021133A"/>
    <w:rsid w:val="00242A0E"/>
    <w:rsid w:val="002E0209"/>
    <w:rsid w:val="00337E10"/>
    <w:rsid w:val="00344385"/>
    <w:rsid w:val="00350482"/>
    <w:rsid w:val="003C634D"/>
    <w:rsid w:val="003D19C7"/>
    <w:rsid w:val="00425B58"/>
    <w:rsid w:val="004717F6"/>
    <w:rsid w:val="00491667"/>
    <w:rsid w:val="004C2774"/>
    <w:rsid w:val="00501D92"/>
    <w:rsid w:val="005236AF"/>
    <w:rsid w:val="00552A19"/>
    <w:rsid w:val="005545F6"/>
    <w:rsid w:val="00562178"/>
    <w:rsid w:val="005A40D0"/>
    <w:rsid w:val="006970CB"/>
    <w:rsid w:val="006F536C"/>
    <w:rsid w:val="00701095"/>
    <w:rsid w:val="007307CE"/>
    <w:rsid w:val="007B11E6"/>
    <w:rsid w:val="007C514C"/>
    <w:rsid w:val="00826DBA"/>
    <w:rsid w:val="00842715"/>
    <w:rsid w:val="00844972"/>
    <w:rsid w:val="00922D74"/>
    <w:rsid w:val="00951ECE"/>
    <w:rsid w:val="009D19E7"/>
    <w:rsid w:val="009F0AEB"/>
    <w:rsid w:val="00AD6A0D"/>
    <w:rsid w:val="00B7189F"/>
    <w:rsid w:val="00C84A59"/>
    <w:rsid w:val="00C909AE"/>
    <w:rsid w:val="00C95F00"/>
    <w:rsid w:val="00CA0A93"/>
    <w:rsid w:val="00D310EF"/>
    <w:rsid w:val="00D85333"/>
    <w:rsid w:val="00D90CB6"/>
    <w:rsid w:val="00DD2B36"/>
    <w:rsid w:val="00DF77DE"/>
    <w:rsid w:val="00E02FCA"/>
    <w:rsid w:val="00EF7F4F"/>
    <w:rsid w:val="00F02BBB"/>
    <w:rsid w:val="00F2598F"/>
    <w:rsid w:val="00F3573B"/>
    <w:rsid w:val="00F36111"/>
    <w:rsid w:val="00FB0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AEB"/>
    <w:rPr>
      <w:rFonts w:ascii="Arial" w:eastAsia="Times New Roman" w:hAnsi="Arial" w:cs="Times New Roman"/>
      <w:sz w:val="20"/>
      <w:szCs w:val="20"/>
      <w:lang w:val="en-ZA"/>
    </w:rPr>
  </w:style>
  <w:style w:type="paragraph" w:styleId="Footer">
    <w:name w:val="footer"/>
    <w:basedOn w:val="Normal"/>
    <w:link w:val="FooterChar"/>
    <w:unhideWhenUsed/>
    <w:rsid w:val="009F0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F0AEB"/>
    <w:rPr>
      <w:rFonts w:ascii="Arial" w:eastAsia="Times New Roman" w:hAnsi="Arial" w:cs="Times New Roman"/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EB"/>
    <w:rPr>
      <w:rFonts w:ascii="Tahoma" w:eastAsia="Times New Roman" w:hAnsi="Tahoma" w:cs="Tahoma"/>
      <w:sz w:val="16"/>
      <w:szCs w:val="16"/>
      <w:lang w:val="en-ZA"/>
    </w:rPr>
  </w:style>
  <w:style w:type="table" w:styleId="TableGrid">
    <w:name w:val="Table Grid"/>
    <w:basedOn w:val="TableNormal"/>
    <w:uiPriority w:val="59"/>
    <w:rsid w:val="009F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333"/>
    <w:rPr>
      <w:color w:val="0000FF" w:themeColor="hyperlink"/>
      <w:u w:val="single"/>
    </w:rPr>
  </w:style>
  <w:style w:type="paragraph" w:customStyle="1" w:styleId="LHDets">
    <w:name w:val="LHDets"/>
    <w:basedOn w:val="Normal"/>
    <w:rsid w:val="00D85333"/>
    <w:pPr>
      <w:jc w:val="both"/>
    </w:pPr>
    <w:rPr>
      <w:rFonts w:ascii="Verdana" w:hAnsi="Verdana"/>
      <w:noProof/>
      <w:sz w:val="16"/>
      <w:lang w:eastAsia="en-GB"/>
    </w:rPr>
  </w:style>
  <w:style w:type="character" w:customStyle="1" w:styleId="apple-converted-space">
    <w:name w:val="apple-converted-space"/>
    <w:basedOn w:val="DefaultParagraphFont"/>
    <w:rsid w:val="005236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EB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A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AEB"/>
    <w:rPr>
      <w:rFonts w:ascii="Arial" w:eastAsia="Times New Roman" w:hAnsi="Arial" w:cs="Times New Roman"/>
      <w:sz w:val="20"/>
      <w:szCs w:val="20"/>
      <w:lang w:val="en-ZA"/>
    </w:rPr>
  </w:style>
  <w:style w:type="paragraph" w:styleId="Footer">
    <w:name w:val="footer"/>
    <w:basedOn w:val="Normal"/>
    <w:link w:val="FooterChar"/>
    <w:unhideWhenUsed/>
    <w:rsid w:val="009F0A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9F0AEB"/>
    <w:rPr>
      <w:rFonts w:ascii="Arial" w:eastAsia="Times New Roman" w:hAnsi="Arial" w:cs="Times New Roman"/>
      <w:sz w:val="20"/>
      <w:szCs w:val="20"/>
      <w:lang w:val="en-Z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A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AEB"/>
    <w:rPr>
      <w:rFonts w:ascii="Tahoma" w:eastAsia="Times New Roman" w:hAnsi="Tahoma" w:cs="Tahoma"/>
      <w:sz w:val="16"/>
      <w:szCs w:val="16"/>
      <w:lang w:val="en-ZA"/>
    </w:rPr>
  </w:style>
  <w:style w:type="table" w:styleId="TableGrid">
    <w:name w:val="Table Grid"/>
    <w:basedOn w:val="TableNormal"/>
    <w:uiPriority w:val="59"/>
    <w:rsid w:val="009F0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7E1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5333"/>
    <w:rPr>
      <w:color w:val="0000FF" w:themeColor="hyperlink"/>
      <w:u w:val="single"/>
    </w:rPr>
  </w:style>
  <w:style w:type="paragraph" w:customStyle="1" w:styleId="LHDets">
    <w:name w:val="LHDets"/>
    <w:basedOn w:val="Normal"/>
    <w:rsid w:val="00D85333"/>
    <w:pPr>
      <w:jc w:val="both"/>
    </w:pPr>
    <w:rPr>
      <w:rFonts w:ascii="Verdana" w:hAnsi="Verdana"/>
      <w:noProof/>
      <w:sz w:val="16"/>
      <w:lang w:eastAsia="en-GB"/>
    </w:rPr>
  </w:style>
  <w:style w:type="character" w:customStyle="1" w:styleId="apple-converted-space">
    <w:name w:val="apple-converted-space"/>
    <w:basedOn w:val="DefaultParagraphFont"/>
    <w:rsid w:val="00523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hishiel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7.png"/><Relationship Id="rId4" Type="http://schemas.openxmlformats.org/officeDocument/2006/relationships/hyperlink" Target="http://www.phishield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Phishield01</dc:creator>
  <cp:lastModifiedBy>Phishield01</cp:lastModifiedBy>
  <cp:revision>2</cp:revision>
  <cp:lastPrinted>2019-01-28T09:53:00Z</cp:lastPrinted>
  <dcterms:created xsi:type="dcterms:W3CDTF">2019-01-28T10:36:00Z</dcterms:created>
  <dcterms:modified xsi:type="dcterms:W3CDTF">2019-01-28T10:36:00Z</dcterms:modified>
</cp:coreProperties>
</file>