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ADDF" w14:textId="020242AF" w:rsidR="000020C2" w:rsidRPr="000020C2" w:rsidRDefault="008B465D" w:rsidP="000020C2">
      <w:pPr>
        <w:rPr>
          <w:rFonts w:asciiTheme="minorHAnsi" w:hAnsiTheme="minorHAnsi" w:cstheme="minorHAnsi"/>
          <w:b/>
          <w:bCs/>
          <w:color w:val="000000" w:themeColor="text1"/>
          <w:sz w:val="20"/>
        </w:rPr>
      </w:pPr>
      <w:r>
        <w:rPr>
          <w:noProof/>
        </w:rPr>
        <w:drawing>
          <wp:anchor distT="0" distB="0" distL="114300" distR="114300" simplePos="0" relativeHeight="251668480" behindDoc="1" locked="0" layoutInCell="1" allowOverlap="1" wp14:anchorId="1E4B21E9" wp14:editId="7D83F973">
            <wp:simplePos x="0" y="0"/>
            <wp:positionH relativeFrom="column">
              <wp:posOffset>727710</wp:posOffset>
            </wp:positionH>
            <wp:positionV relativeFrom="paragraph">
              <wp:posOffset>-1003300</wp:posOffset>
            </wp:positionV>
            <wp:extent cx="1314450" cy="9105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910590"/>
                    </a:xfrm>
                    <a:prstGeom prst="rect">
                      <a:avLst/>
                    </a:prstGeom>
                  </pic:spPr>
                </pic:pic>
              </a:graphicData>
            </a:graphic>
          </wp:anchor>
        </w:drawing>
      </w:r>
      <w:r w:rsidR="000020C2" w:rsidRPr="000020C2">
        <w:rPr>
          <w:rFonts w:asciiTheme="minorHAnsi" w:hAnsiTheme="minorHAnsi" w:cstheme="minorHAnsi"/>
          <w:b/>
          <w:bCs/>
          <w:color w:val="000000" w:themeColor="text1"/>
          <w:sz w:val="20"/>
        </w:rPr>
        <w:t>Domestic employees compensation plan</w:t>
      </w:r>
    </w:p>
    <w:p w14:paraId="0AA0055A" w14:textId="5250E436" w:rsidR="000020C2" w:rsidRPr="000020C2" w:rsidRDefault="000020C2" w:rsidP="000020C2">
      <w:pPr>
        <w:rPr>
          <w:rFonts w:asciiTheme="minorHAnsi" w:hAnsiTheme="minorHAnsi" w:cstheme="minorHAnsi"/>
          <w:b/>
          <w:bCs/>
          <w:color w:val="000000" w:themeColor="text1"/>
          <w:sz w:val="20"/>
        </w:rPr>
      </w:pPr>
    </w:p>
    <w:p w14:paraId="37FA1028" w14:textId="6D63979C" w:rsidR="000020C2" w:rsidRPr="000020C2" w:rsidRDefault="000020C2" w:rsidP="000020C2">
      <w:pPr>
        <w:rPr>
          <w:rFonts w:asciiTheme="minorHAnsi" w:hAnsiTheme="minorHAnsi" w:cstheme="minorHAnsi"/>
          <w:b/>
          <w:bCs/>
          <w:color w:val="000000" w:themeColor="text1"/>
          <w:sz w:val="20"/>
        </w:rPr>
      </w:pPr>
      <w:r w:rsidRPr="000020C2">
        <w:rPr>
          <w:rFonts w:asciiTheme="minorHAnsi" w:hAnsiTheme="minorHAnsi" w:cstheme="minorHAnsi"/>
          <w:b/>
          <w:bCs/>
          <w:color w:val="000000" w:themeColor="text1"/>
          <w:sz w:val="20"/>
        </w:rPr>
        <w:t>Policy document</w:t>
      </w:r>
    </w:p>
    <w:p w14:paraId="0F4AACCB" w14:textId="4801A420" w:rsidR="000020C2" w:rsidRPr="000020C2" w:rsidRDefault="000020C2" w:rsidP="000020C2">
      <w:pPr>
        <w:rPr>
          <w:rFonts w:asciiTheme="minorHAnsi" w:hAnsiTheme="minorHAnsi" w:cstheme="minorHAnsi"/>
          <w:color w:val="000000" w:themeColor="text1"/>
          <w:sz w:val="20"/>
        </w:rPr>
      </w:pPr>
    </w:p>
    <w:p w14:paraId="3ED3AE8E" w14:textId="77777777" w:rsidR="000020C2" w:rsidRPr="00931FFD" w:rsidRDefault="000020C2" w:rsidP="000020C2">
      <w:pPr>
        <w:keepNext/>
        <w:jc w:val="both"/>
        <w:outlineLvl w:val="0"/>
        <w:rPr>
          <w:rFonts w:asciiTheme="minorHAnsi" w:eastAsia="Times New Roman" w:hAnsiTheme="minorHAnsi" w:cstheme="minorHAnsi"/>
          <w:b/>
          <w:color w:val="000000" w:themeColor="text1"/>
          <w:sz w:val="20"/>
          <w:lang w:val="en-US"/>
        </w:rPr>
      </w:pPr>
      <w:r w:rsidRPr="00931FFD">
        <w:rPr>
          <w:rFonts w:asciiTheme="minorHAnsi" w:eastAsia="Times New Roman" w:hAnsiTheme="minorHAnsi" w:cstheme="minorHAnsi"/>
          <w:b/>
          <w:color w:val="000000" w:themeColor="text1"/>
          <w:sz w:val="20"/>
          <w:lang w:val="en-US"/>
        </w:rPr>
        <w:t>Insurer</w:t>
      </w:r>
    </w:p>
    <w:p w14:paraId="4E492E86" w14:textId="77777777" w:rsidR="003F134F" w:rsidRPr="00731366" w:rsidRDefault="000020C2" w:rsidP="003F134F">
      <w:pPr>
        <w:pStyle w:val="BodyText"/>
        <w:tabs>
          <w:tab w:val="left" w:pos="4253"/>
        </w:tabs>
        <w:spacing w:after="0"/>
        <w:rPr>
          <w:rFonts w:eastAsia="Lucida Sans" w:cstheme="minorHAnsi"/>
          <w:szCs w:val="20"/>
        </w:rPr>
      </w:pPr>
      <w:r w:rsidRPr="00731366">
        <w:rPr>
          <w:rFonts w:eastAsia="Times New Roman" w:cstheme="minorHAnsi"/>
          <w:color w:val="000000" w:themeColor="text1"/>
          <w:szCs w:val="20"/>
          <w:lang w:val="en-US"/>
        </w:rPr>
        <w:t xml:space="preserve">The Domestic Employees Compensation Plan is underwritten </w:t>
      </w:r>
      <w:r w:rsidR="00741597" w:rsidRPr="00731366">
        <w:rPr>
          <w:rFonts w:cstheme="minorHAnsi"/>
          <w:color w:val="000000" w:themeColor="text1"/>
          <w:szCs w:val="20"/>
        </w:rPr>
        <w:t xml:space="preserve">by </w:t>
      </w:r>
      <w:r w:rsidR="003F134F" w:rsidRPr="00731366">
        <w:rPr>
          <w:rFonts w:eastAsia="Lucida Sans" w:cstheme="minorHAnsi"/>
          <w:szCs w:val="20"/>
        </w:rPr>
        <w:t>Bryte Insurance Company Limited (“Bryte”)</w:t>
      </w:r>
    </w:p>
    <w:p w14:paraId="59DC4A03" w14:textId="5D075D3B" w:rsidR="000020C2" w:rsidRPr="003F134F" w:rsidRDefault="003F134F" w:rsidP="003F134F">
      <w:pPr>
        <w:jc w:val="both"/>
        <w:rPr>
          <w:rFonts w:asciiTheme="minorHAnsi" w:eastAsia="Times New Roman" w:hAnsiTheme="minorHAnsi" w:cstheme="minorHAnsi"/>
          <w:color w:val="000000" w:themeColor="text1"/>
          <w:sz w:val="20"/>
          <w:lang w:val="en-US"/>
        </w:rPr>
      </w:pPr>
      <w:r w:rsidRPr="00731366">
        <w:rPr>
          <w:rFonts w:asciiTheme="minorHAnsi" w:hAnsiTheme="minorHAnsi" w:cstheme="minorHAnsi"/>
          <w:color w:val="000000"/>
          <w:sz w:val="20"/>
        </w:rPr>
        <w:t>(</w:t>
      </w:r>
      <w:r w:rsidR="003A6724" w:rsidRPr="00731366">
        <w:rPr>
          <w:rFonts w:asciiTheme="minorHAnsi" w:hAnsiTheme="minorHAnsi" w:cstheme="minorHAnsi"/>
          <w:color w:val="000000"/>
          <w:sz w:val="20"/>
        </w:rPr>
        <w:t xml:space="preserve">Registration </w:t>
      </w:r>
      <w:r w:rsidRPr="00731366">
        <w:rPr>
          <w:rFonts w:asciiTheme="minorHAnsi" w:hAnsiTheme="minorHAnsi" w:cstheme="minorHAnsi"/>
          <w:color w:val="000000"/>
          <w:sz w:val="20"/>
        </w:rPr>
        <w:t xml:space="preserve">No. </w:t>
      </w:r>
      <w:r w:rsidRPr="00731366">
        <w:rPr>
          <w:rFonts w:asciiTheme="minorHAnsi" w:eastAsia="Lucida Sans" w:hAnsiTheme="minorHAnsi" w:cstheme="minorHAnsi"/>
          <w:sz w:val="20"/>
          <w:lang w:eastAsia="ja-JP"/>
        </w:rPr>
        <w:t>1965/006764/06</w:t>
      </w:r>
      <w:r w:rsidRPr="00731366">
        <w:rPr>
          <w:rFonts w:asciiTheme="minorHAnsi" w:hAnsiTheme="minorHAnsi" w:cstheme="minorHAnsi"/>
          <w:color w:val="000000"/>
          <w:sz w:val="20"/>
        </w:rPr>
        <w:t xml:space="preserve">) </w:t>
      </w:r>
      <w:r w:rsidR="000020C2" w:rsidRPr="00731366">
        <w:rPr>
          <w:rFonts w:asciiTheme="minorHAnsi" w:eastAsia="Times New Roman" w:hAnsiTheme="minorHAnsi" w:cstheme="minorHAnsi"/>
          <w:color w:val="000000" w:themeColor="text1"/>
          <w:sz w:val="20"/>
          <w:lang w:val="en-US"/>
        </w:rPr>
        <w:t>and administered by RSI Risk Solutions International (Pty) Limited (Reg</w:t>
      </w:r>
      <w:r w:rsidR="003A6724" w:rsidRPr="00731366">
        <w:rPr>
          <w:rFonts w:asciiTheme="minorHAnsi" w:eastAsia="Times New Roman" w:hAnsiTheme="minorHAnsi" w:cstheme="minorHAnsi"/>
          <w:color w:val="000000" w:themeColor="text1"/>
          <w:sz w:val="20"/>
          <w:lang w:val="en-US"/>
        </w:rPr>
        <w:t xml:space="preserve">istration </w:t>
      </w:r>
      <w:r w:rsidR="000020C2" w:rsidRPr="00731366">
        <w:rPr>
          <w:rFonts w:asciiTheme="minorHAnsi" w:eastAsia="Times New Roman" w:hAnsiTheme="minorHAnsi" w:cstheme="minorHAnsi"/>
          <w:color w:val="000000" w:themeColor="text1"/>
          <w:sz w:val="20"/>
          <w:lang w:val="en-US"/>
        </w:rPr>
        <w:t>No</w:t>
      </w:r>
      <w:r w:rsidR="003D1089" w:rsidRPr="00731366">
        <w:rPr>
          <w:rFonts w:asciiTheme="minorHAnsi" w:eastAsia="Times New Roman" w:hAnsiTheme="minorHAnsi" w:cstheme="minorHAnsi"/>
          <w:color w:val="000000" w:themeColor="text1"/>
          <w:sz w:val="20"/>
          <w:lang w:val="en-US"/>
        </w:rPr>
        <w:t>.</w:t>
      </w:r>
      <w:r w:rsidR="000020C2" w:rsidRPr="00731366">
        <w:rPr>
          <w:rFonts w:asciiTheme="minorHAnsi" w:eastAsia="Times New Roman" w:hAnsiTheme="minorHAnsi" w:cstheme="minorHAnsi"/>
          <w:color w:val="000000" w:themeColor="text1"/>
          <w:sz w:val="20"/>
          <w:lang w:val="en-US"/>
        </w:rPr>
        <w:t xml:space="preserve"> 1991/07265/07).</w:t>
      </w:r>
      <w:r w:rsidR="00F730E2" w:rsidRPr="003F134F">
        <w:rPr>
          <w:rFonts w:asciiTheme="minorHAnsi" w:eastAsia="Times New Roman" w:hAnsiTheme="minorHAnsi" w:cstheme="minorHAnsi"/>
          <w:color w:val="000000" w:themeColor="text1"/>
          <w:sz w:val="20"/>
          <w:lang w:val="en-US"/>
        </w:rPr>
        <w:t xml:space="preserve">  </w:t>
      </w:r>
    </w:p>
    <w:p w14:paraId="7310396B" w14:textId="77777777" w:rsidR="000020C2" w:rsidRPr="000020C2" w:rsidRDefault="000020C2" w:rsidP="000020C2">
      <w:pPr>
        <w:jc w:val="both"/>
        <w:rPr>
          <w:rFonts w:asciiTheme="minorHAnsi" w:eastAsia="Times New Roman" w:hAnsiTheme="minorHAnsi" w:cstheme="minorHAnsi"/>
          <w:color w:val="000000" w:themeColor="text1"/>
          <w:sz w:val="20"/>
          <w:u w:val="single"/>
          <w:lang w:val="en-US"/>
        </w:rPr>
      </w:pPr>
    </w:p>
    <w:p w14:paraId="5077A007"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Policyholder</w:t>
      </w:r>
    </w:p>
    <w:p w14:paraId="18430496" w14:textId="77777777" w:rsidR="000020C2" w:rsidRPr="000020C2" w:rsidRDefault="000020C2" w:rsidP="000020C2">
      <w:pPr>
        <w:keepNext/>
        <w:jc w:val="both"/>
        <w:outlineLvl w:val="0"/>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employer with whom the insured person has entered into a contract of employment, whether written or verbal, as a domestic employee.</w:t>
      </w:r>
    </w:p>
    <w:p w14:paraId="5E13B260"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34AEFC72"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Duration of cover</w:t>
      </w:r>
    </w:p>
    <w:p w14:paraId="381766A6"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cover remains in force for as long as the insured person remains in the policyholder’s service, subject to the payment of the premium in terms of the policy.</w:t>
      </w:r>
    </w:p>
    <w:p w14:paraId="74C9C1D9"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7B1E8FF9"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Exclusions</w:t>
      </w:r>
    </w:p>
    <w:p w14:paraId="5E864442" w14:textId="16B556D5"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There will be no payments made if the accidental injury or death was due to intentional self-injury</w:t>
      </w:r>
      <w:r w:rsidR="008B465D" w:rsidRPr="000020C2">
        <w:rPr>
          <w:rFonts w:asciiTheme="minorHAnsi" w:eastAsia="Times New Roman" w:hAnsiTheme="minorHAnsi" w:cstheme="minorHAnsi"/>
          <w:color w:val="000000" w:themeColor="text1"/>
          <w:sz w:val="20"/>
          <w:lang w:val="en-US"/>
        </w:rPr>
        <w:t xml:space="preserve">. </w:t>
      </w:r>
      <w:r w:rsidRPr="000020C2">
        <w:rPr>
          <w:rFonts w:asciiTheme="minorHAnsi" w:eastAsia="Times New Roman" w:hAnsiTheme="minorHAnsi" w:cstheme="minorHAnsi"/>
          <w:color w:val="000000" w:themeColor="text1"/>
          <w:sz w:val="20"/>
          <w:lang w:val="en-US"/>
        </w:rPr>
        <w:t>Cover does not extend to the insured person’s spouse, howsoever married, or children or other dependants.</w:t>
      </w:r>
    </w:p>
    <w:p w14:paraId="5FF57B1B" w14:textId="77777777" w:rsidR="000020C2" w:rsidRPr="000020C2" w:rsidRDefault="000020C2" w:rsidP="000020C2">
      <w:pPr>
        <w:jc w:val="both"/>
        <w:rPr>
          <w:rFonts w:asciiTheme="minorHAnsi" w:eastAsia="Times New Roman" w:hAnsiTheme="minorHAnsi" w:cstheme="minorHAnsi"/>
          <w:color w:val="000000" w:themeColor="text1"/>
          <w:sz w:val="20"/>
          <w:u w:val="single"/>
          <w:lang w:val="en-US"/>
        </w:rPr>
      </w:pPr>
    </w:p>
    <w:p w14:paraId="6780A08F"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Termination of cover</w:t>
      </w:r>
    </w:p>
    <w:p w14:paraId="4C9C816A" w14:textId="79A4247E"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Cover terminates when the contract of employment between the insured person and the policyholder is terminated by either party irrespective of the reason for the termination</w:t>
      </w:r>
      <w:r w:rsidR="008B465D" w:rsidRPr="000020C2">
        <w:rPr>
          <w:rFonts w:asciiTheme="minorHAnsi" w:eastAsia="Times New Roman" w:hAnsiTheme="minorHAnsi" w:cstheme="minorHAnsi"/>
          <w:color w:val="000000" w:themeColor="text1"/>
          <w:sz w:val="20"/>
          <w:lang w:val="en-US"/>
        </w:rPr>
        <w:t xml:space="preserve">. </w:t>
      </w:r>
      <w:r w:rsidRPr="000020C2">
        <w:rPr>
          <w:rFonts w:asciiTheme="minorHAnsi" w:eastAsia="Times New Roman" w:hAnsiTheme="minorHAnsi" w:cstheme="minorHAnsi"/>
          <w:color w:val="000000" w:themeColor="text1"/>
          <w:sz w:val="20"/>
          <w:lang w:val="en-US"/>
        </w:rPr>
        <w:t>Cover will also terminate on non-payment of the premium in terms of the policy.</w:t>
      </w:r>
    </w:p>
    <w:p w14:paraId="2B1D95D4"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909A315"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Insured persons</w:t>
      </w:r>
    </w:p>
    <w:p w14:paraId="71C237E4" w14:textId="5FBA8E1E"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Full-time, </w:t>
      </w:r>
      <w:r w:rsidR="008B465D" w:rsidRPr="000020C2">
        <w:rPr>
          <w:rFonts w:asciiTheme="minorHAnsi" w:eastAsia="Times New Roman" w:hAnsiTheme="minorHAnsi" w:cstheme="minorHAnsi"/>
          <w:color w:val="000000" w:themeColor="text1"/>
          <w:sz w:val="20"/>
          <w:lang w:val="en-US"/>
        </w:rPr>
        <w:t>part-time,</w:t>
      </w:r>
      <w:r w:rsidRPr="000020C2">
        <w:rPr>
          <w:rFonts w:asciiTheme="minorHAnsi" w:eastAsia="Times New Roman" w:hAnsiTheme="minorHAnsi" w:cstheme="minorHAnsi"/>
          <w:color w:val="000000" w:themeColor="text1"/>
          <w:sz w:val="20"/>
          <w:lang w:val="en-US"/>
        </w:rPr>
        <w:t xml:space="preserve"> or casual domestic employees, including housemaids, gardeners, chauffeurs, child-minders and the like, who have entered into a contract of employment, whether written or verbal, with the policyholder.</w:t>
      </w:r>
      <w:r w:rsidR="003F134F">
        <w:rPr>
          <w:rFonts w:asciiTheme="minorHAnsi" w:eastAsia="Times New Roman" w:hAnsiTheme="minorHAnsi" w:cstheme="minorHAnsi"/>
          <w:color w:val="000000" w:themeColor="text1"/>
          <w:sz w:val="20"/>
          <w:lang w:val="en-US"/>
        </w:rPr>
        <w:t xml:space="preserve">  </w:t>
      </w:r>
      <w:r w:rsidR="003F134F" w:rsidRPr="00731366">
        <w:rPr>
          <w:rFonts w:asciiTheme="minorHAnsi" w:eastAsia="Times New Roman" w:hAnsiTheme="minorHAnsi" w:cstheme="minorHAnsi"/>
          <w:color w:val="000000" w:themeColor="text1"/>
          <w:sz w:val="20"/>
          <w:lang w:val="en-US"/>
        </w:rPr>
        <w:t>All insured persons must be South African citizens and must be able to present proof of legal presence.</w:t>
      </w:r>
    </w:p>
    <w:p w14:paraId="42E708C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3449C517" w14:textId="77777777" w:rsidR="000020C2" w:rsidRPr="000020C2" w:rsidRDefault="000020C2" w:rsidP="000020C2">
      <w:pPr>
        <w:keepNext/>
        <w:jc w:val="both"/>
        <w:outlineLvl w:val="0"/>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Insured risk</w:t>
      </w:r>
    </w:p>
    <w:p w14:paraId="0D1ADFAC" w14:textId="00D6D2B5" w:rsid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Accidental injury or death arising out of and in the course of employment while on duty in the policyholders’ service as a domestic employee or while on the premises of the policyholder, sustained directly as a result of violent, accidental, external and visible means if such injury shall be the sole and direct cause of death and disablement within 24 months of the accident.</w:t>
      </w:r>
    </w:p>
    <w:p w14:paraId="4C5E1BF5" w14:textId="5163544E" w:rsidR="000020C2" w:rsidRDefault="000020C2" w:rsidP="000020C2">
      <w:pPr>
        <w:jc w:val="both"/>
        <w:rPr>
          <w:rFonts w:asciiTheme="minorHAnsi" w:eastAsia="Times New Roman" w:hAnsiTheme="minorHAnsi" w:cstheme="minorHAnsi"/>
          <w:color w:val="000000" w:themeColor="text1"/>
          <w:sz w:val="20"/>
          <w:lang w:val="en-US"/>
        </w:rPr>
      </w:pPr>
    </w:p>
    <w:p w14:paraId="00215E86" w14:textId="77777777" w:rsidR="000020C2" w:rsidRPr="000020C2" w:rsidRDefault="000020C2" w:rsidP="000020C2">
      <w:pPr>
        <w:rPr>
          <w:rFonts w:asciiTheme="minorHAnsi" w:hAnsiTheme="minorHAnsi" w:cstheme="minorHAnsi"/>
          <w:b/>
          <w:color w:val="000000" w:themeColor="text1"/>
          <w:sz w:val="20"/>
        </w:rPr>
      </w:pPr>
      <w:r w:rsidRPr="000020C2">
        <w:rPr>
          <w:rFonts w:asciiTheme="minorHAnsi" w:hAnsiTheme="minorHAnsi" w:cstheme="minorHAnsi"/>
          <w:b/>
          <w:color w:val="000000" w:themeColor="text1"/>
          <w:sz w:val="20"/>
        </w:rPr>
        <w:t>Psychiatric Consultations</w:t>
      </w:r>
    </w:p>
    <w:p w14:paraId="1B33E4DE" w14:textId="77777777" w:rsidR="000020C2" w:rsidRPr="000020C2" w:rsidRDefault="000020C2" w:rsidP="000020C2">
      <w:pPr>
        <w:rPr>
          <w:rFonts w:asciiTheme="minorHAnsi" w:hAnsiTheme="minorHAnsi" w:cstheme="minorHAnsi"/>
          <w:color w:val="000000" w:themeColor="text1"/>
          <w:sz w:val="20"/>
        </w:rPr>
      </w:pPr>
      <w:r w:rsidRPr="000020C2">
        <w:rPr>
          <w:rFonts w:asciiTheme="minorHAnsi" w:hAnsiTheme="minorHAnsi" w:cstheme="minorHAnsi"/>
          <w:color w:val="000000" w:themeColor="text1"/>
          <w:sz w:val="20"/>
        </w:rPr>
        <w:t>Expenses necessarily incurred within 6 (six) months of the assault or threat of assault for medically recommended psychiatric consultations including psychological treatment and counselling prescribed by a registered medical practitioner as a direct result of the assault or threat of assault.</w:t>
      </w:r>
    </w:p>
    <w:p w14:paraId="5B037491"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E9BC986" w14:textId="77777777" w:rsidR="000020C2" w:rsidRPr="00731366" w:rsidRDefault="000020C2" w:rsidP="000020C2">
      <w:pPr>
        <w:keepNext/>
        <w:jc w:val="both"/>
        <w:outlineLvl w:val="0"/>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b/>
          <w:color w:val="000000" w:themeColor="text1"/>
          <w:sz w:val="20"/>
          <w:lang w:val="en-US"/>
        </w:rPr>
        <w:t>Benefits</w:t>
      </w:r>
    </w:p>
    <w:p w14:paraId="298EF445" w14:textId="4FEC5DE5" w:rsidR="000020C2" w:rsidRPr="00731366" w:rsidRDefault="000020C2" w:rsidP="000020C2">
      <w:pPr>
        <w:keepNext/>
        <w:jc w:val="both"/>
        <w:outlineLvl w:val="0"/>
        <w:rPr>
          <w:rFonts w:asciiTheme="minorHAnsi" w:eastAsia="Times New Roman" w:hAnsiTheme="minorHAnsi" w:cstheme="minorHAnsi"/>
          <w:b/>
          <w:color w:val="000000" w:themeColor="text1"/>
          <w:sz w:val="20"/>
          <w:lang w:val="en-US"/>
        </w:rPr>
      </w:pPr>
      <w:r w:rsidRPr="00731366">
        <w:rPr>
          <w:rFonts w:asciiTheme="minorHAnsi" w:eastAsia="Times New Roman" w:hAnsiTheme="minorHAnsi" w:cstheme="minorHAnsi"/>
          <w:b/>
          <w:color w:val="000000" w:themeColor="text1"/>
          <w:sz w:val="20"/>
          <w:lang w:val="en-US"/>
        </w:rPr>
        <w:t>Accidents resulting in:</w:t>
      </w:r>
      <w:r w:rsidRPr="00731366">
        <w:rPr>
          <w:rFonts w:asciiTheme="minorHAnsi" w:eastAsia="Times New Roman" w:hAnsiTheme="minorHAnsi" w:cstheme="minorHAnsi"/>
          <w:b/>
          <w:color w:val="000000" w:themeColor="text1"/>
          <w:sz w:val="20"/>
          <w:lang w:val="en-US"/>
        </w:rPr>
        <w:tab/>
      </w:r>
      <w:r w:rsidRPr="00731366">
        <w:rPr>
          <w:rFonts w:asciiTheme="minorHAnsi" w:eastAsia="Times New Roman" w:hAnsiTheme="minorHAnsi" w:cstheme="minorHAnsi"/>
          <w:b/>
          <w:color w:val="000000" w:themeColor="text1"/>
          <w:sz w:val="20"/>
          <w:lang w:val="en-US"/>
        </w:rPr>
        <w:tab/>
      </w:r>
      <w:r w:rsidRPr="00731366">
        <w:rPr>
          <w:rFonts w:asciiTheme="minorHAnsi" w:eastAsia="Times New Roman" w:hAnsiTheme="minorHAnsi" w:cstheme="minorHAnsi"/>
          <w:b/>
          <w:color w:val="000000" w:themeColor="text1"/>
          <w:sz w:val="20"/>
          <w:lang w:val="en-US"/>
        </w:rPr>
        <w:tab/>
        <w:t>Benefit</w:t>
      </w:r>
      <w:r w:rsidR="003F134F" w:rsidRPr="00731366">
        <w:rPr>
          <w:rFonts w:asciiTheme="minorHAnsi" w:eastAsia="Times New Roman" w:hAnsiTheme="minorHAnsi" w:cstheme="minorHAnsi"/>
          <w:b/>
          <w:color w:val="000000" w:themeColor="text1"/>
          <w:sz w:val="20"/>
          <w:lang w:val="en-US"/>
        </w:rPr>
        <w:t xml:space="preserve"> per claim</w:t>
      </w:r>
      <w:r w:rsidRPr="00731366">
        <w:rPr>
          <w:rFonts w:asciiTheme="minorHAnsi" w:eastAsia="Times New Roman" w:hAnsiTheme="minorHAnsi" w:cstheme="minorHAnsi"/>
          <w:b/>
          <w:color w:val="000000" w:themeColor="text1"/>
          <w:sz w:val="20"/>
          <w:lang w:val="en-US"/>
        </w:rPr>
        <w:t>:</w:t>
      </w:r>
    </w:p>
    <w:p w14:paraId="6C3DC5B1" w14:textId="77777777" w:rsidR="000020C2" w:rsidRPr="00731366" w:rsidRDefault="000020C2" w:rsidP="000020C2">
      <w:pPr>
        <w:rPr>
          <w:rFonts w:asciiTheme="minorHAnsi" w:eastAsia="Times New Roman" w:hAnsiTheme="minorHAnsi" w:cstheme="minorHAnsi"/>
          <w:color w:val="000000" w:themeColor="text1"/>
          <w:sz w:val="20"/>
          <w:lang w:val="en-US"/>
        </w:rPr>
      </w:pPr>
    </w:p>
    <w:p w14:paraId="18D61435" w14:textId="77777777" w:rsidR="000020C2" w:rsidRPr="00731366" w:rsidRDefault="000020C2" w:rsidP="000020C2">
      <w:pPr>
        <w:tabs>
          <w:tab w:val="left" w:pos="450"/>
        </w:tabs>
        <w:jc w:val="both"/>
        <w:rPr>
          <w:rFonts w:asciiTheme="minorHAnsi" w:eastAsia="Times New Roman" w:hAnsiTheme="minorHAnsi" w:cstheme="minorHAnsi"/>
          <w:color w:val="000000" w:themeColor="text1"/>
          <w:sz w:val="20"/>
        </w:rPr>
      </w:pPr>
      <w:r w:rsidRPr="00731366">
        <w:rPr>
          <w:rFonts w:asciiTheme="minorHAnsi" w:eastAsia="Times New Roman" w:hAnsiTheme="minorHAnsi" w:cstheme="minorHAnsi"/>
          <w:color w:val="000000" w:themeColor="text1"/>
          <w:sz w:val="20"/>
        </w:rPr>
        <w:t>1.</w:t>
      </w:r>
      <w:r w:rsidRPr="00731366">
        <w:rPr>
          <w:rFonts w:asciiTheme="minorHAnsi" w:eastAsia="Times New Roman" w:hAnsiTheme="minorHAnsi" w:cstheme="minorHAnsi"/>
          <w:color w:val="000000" w:themeColor="text1"/>
          <w:sz w:val="20"/>
        </w:rPr>
        <w:tab/>
        <w:t>Death</w:t>
      </w:r>
      <w:r w:rsidRPr="00731366">
        <w:rPr>
          <w:rFonts w:asciiTheme="minorHAnsi" w:eastAsia="Times New Roman" w:hAnsiTheme="minorHAnsi" w:cstheme="minorHAnsi"/>
          <w:color w:val="000000" w:themeColor="text1"/>
          <w:sz w:val="20"/>
        </w:rPr>
        <w:tab/>
      </w:r>
      <w:r w:rsidRPr="00731366">
        <w:rPr>
          <w:rFonts w:asciiTheme="minorHAnsi" w:eastAsia="Times New Roman" w:hAnsiTheme="minorHAnsi" w:cstheme="minorHAnsi"/>
          <w:color w:val="000000" w:themeColor="text1"/>
          <w:sz w:val="20"/>
        </w:rPr>
        <w:tab/>
      </w:r>
      <w:r w:rsidRPr="00731366">
        <w:rPr>
          <w:rFonts w:asciiTheme="minorHAnsi" w:eastAsia="Times New Roman" w:hAnsiTheme="minorHAnsi" w:cstheme="minorHAnsi"/>
          <w:color w:val="000000" w:themeColor="text1"/>
          <w:sz w:val="20"/>
        </w:rPr>
        <w:tab/>
      </w:r>
      <w:r w:rsidRPr="00731366">
        <w:rPr>
          <w:rFonts w:asciiTheme="minorHAnsi" w:eastAsia="Times New Roman" w:hAnsiTheme="minorHAnsi" w:cstheme="minorHAnsi"/>
          <w:color w:val="000000" w:themeColor="text1"/>
          <w:sz w:val="20"/>
        </w:rPr>
        <w:tab/>
        <w:t>R15 000.00.</w:t>
      </w:r>
    </w:p>
    <w:p w14:paraId="67D2074C" w14:textId="77777777" w:rsidR="000020C2" w:rsidRPr="00731366" w:rsidRDefault="000020C2" w:rsidP="000020C2">
      <w:pPr>
        <w:tabs>
          <w:tab w:val="left" w:pos="450"/>
        </w:tabs>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2.</w:t>
      </w:r>
      <w:r w:rsidRPr="00731366">
        <w:rPr>
          <w:rFonts w:asciiTheme="minorHAnsi" w:eastAsia="Times New Roman" w:hAnsiTheme="minorHAnsi" w:cstheme="minorHAnsi"/>
          <w:color w:val="000000" w:themeColor="text1"/>
          <w:sz w:val="20"/>
          <w:lang w:val="en-US"/>
        </w:rPr>
        <w:tab/>
        <w:t xml:space="preserve">Permanent Disablement  </w:t>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t>The percentage of R15 000.00 (maximum benefit) in</w:t>
      </w:r>
    </w:p>
    <w:p w14:paraId="7F6EEAD6" w14:textId="77777777" w:rsidR="000020C2" w:rsidRPr="00731366" w:rsidRDefault="000020C2" w:rsidP="000020C2">
      <w:pPr>
        <w:tabs>
          <w:tab w:val="left" w:pos="450"/>
        </w:tabs>
        <w:ind w:firstLine="720"/>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t>accordance with the table of permanent disablement.</w:t>
      </w:r>
    </w:p>
    <w:p w14:paraId="5D341A16" w14:textId="013BD4F8" w:rsidR="000020C2" w:rsidRPr="00731366" w:rsidRDefault="000020C2" w:rsidP="000020C2">
      <w:pPr>
        <w:tabs>
          <w:tab w:val="left" w:pos="450"/>
        </w:tabs>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3.</w:t>
      </w:r>
      <w:r w:rsidRPr="00731366">
        <w:rPr>
          <w:rFonts w:asciiTheme="minorHAnsi" w:eastAsia="Times New Roman" w:hAnsiTheme="minorHAnsi" w:cstheme="minorHAnsi"/>
          <w:color w:val="000000" w:themeColor="text1"/>
          <w:sz w:val="20"/>
          <w:lang w:val="en-US"/>
        </w:rPr>
        <w:tab/>
      </w:r>
      <w:proofErr w:type="spellStart"/>
      <w:r w:rsidR="0019727E" w:rsidRPr="00731366">
        <w:rPr>
          <w:rFonts w:asciiTheme="minorHAnsi" w:eastAsia="Times New Roman" w:hAnsiTheme="minorHAnsi" w:cstheme="minorHAnsi"/>
          <w:color w:val="000000" w:themeColor="text1"/>
          <w:sz w:val="20"/>
          <w:lang w:val="en-US"/>
        </w:rPr>
        <w:t>Hospitali</w:t>
      </w:r>
      <w:r w:rsidR="003A6724" w:rsidRPr="00731366">
        <w:rPr>
          <w:rFonts w:asciiTheme="minorHAnsi" w:eastAsia="Times New Roman" w:hAnsiTheme="minorHAnsi" w:cstheme="minorHAnsi"/>
          <w:color w:val="000000" w:themeColor="text1"/>
          <w:sz w:val="20"/>
          <w:lang w:val="en-US"/>
        </w:rPr>
        <w:t>s</w:t>
      </w:r>
      <w:r w:rsidR="0019727E" w:rsidRPr="00731366">
        <w:rPr>
          <w:rFonts w:asciiTheme="minorHAnsi" w:eastAsia="Times New Roman" w:hAnsiTheme="minorHAnsi" w:cstheme="minorHAnsi"/>
          <w:color w:val="000000" w:themeColor="text1"/>
          <w:sz w:val="20"/>
          <w:lang w:val="en-US"/>
        </w:rPr>
        <w:t>ation</w:t>
      </w:r>
      <w:proofErr w:type="spellEnd"/>
      <w:r w:rsidR="0019727E" w:rsidRPr="00731366">
        <w:rPr>
          <w:rFonts w:asciiTheme="minorHAnsi" w:eastAsia="Times New Roman" w:hAnsiTheme="minorHAnsi" w:cstheme="minorHAnsi"/>
          <w:color w:val="000000" w:themeColor="text1"/>
          <w:sz w:val="20"/>
          <w:lang w:val="en-US"/>
        </w:rPr>
        <w:t xml:space="preserve"> </w:t>
      </w:r>
      <w:r w:rsidR="008B465D">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t xml:space="preserve">An amount of R100.00 for each day, which is defined as a </w:t>
      </w:r>
    </w:p>
    <w:p w14:paraId="1E460674" w14:textId="5A2BD673" w:rsidR="0019727E" w:rsidRPr="00731366" w:rsidRDefault="000020C2" w:rsidP="000020C2">
      <w:pPr>
        <w:tabs>
          <w:tab w:val="left" w:pos="450"/>
        </w:tabs>
        <w:ind w:left="3600"/>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24-hour period, encompassing midnight spent in hospital, to a maximum of 130 days per annum</w:t>
      </w:r>
      <w:r w:rsidR="008B465D" w:rsidRPr="00731366">
        <w:rPr>
          <w:rFonts w:asciiTheme="minorHAnsi" w:eastAsia="Times New Roman" w:hAnsiTheme="minorHAnsi" w:cstheme="minorHAnsi"/>
          <w:color w:val="000000" w:themeColor="text1"/>
          <w:sz w:val="20"/>
          <w:lang w:val="en-US"/>
        </w:rPr>
        <w:t xml:space="preserve">. </w:t>
      </w:r>
    </w:p>
    <w:p w14:paraId="32D9B20F" w14:textId="3B7E5E33" w:rsidR="000020C2" w:rsidRPr="00731366" w:rsidRDefault="0019727E" w:rsidP="0019727E">
      <w:pPr>
        <w:tabs>
          <w:tab w:val="left" w:pos="450"/>
        </w:tabs>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4.</w:t>
      </w:r>
      <w:r w:rsidRPr="00731366">
        <w:rPr>
          <w:rFonts w:asciiTheme="minorHAnsi" w:eastAsia="Times New Roman" w:hAnsiTheme="minorHAnsi" w:cstheme="minorHAnsi"/>
          <w:color w:val="000000" w:themeColor="text1"/>
          <w:sz w:val="20"/>
          <w:lang w:val="en-US"/>
        </w:rPr>
        <w:tab/>
        <w:t>Out of Hospital Cost</w:t>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t>Up to a</w:t>
      </w:r>
      <w:r w:rsidR="000020C2" w:rsidRPr="00731366">
        <w:rPr>
          <w:rFonts w:asciiTheme="minorHAnsi" w:eastAsia="Times New Roman" w:hAnsiTheme="minorHAnsi" w:cstheme="minorHAnsi"/>
          <w:color w:val="000000" w:themeColor="text1"/>
          <w:sz w:val="20"/>
          <w:lang w:val="en-US"/>
        </w:rPr>
        <w:t>n amount of R2 000 for out-of-hospital medical expenses.</w:t>
      </w:r>
    </w:p>
    <w:p w14:paraId="6490AAC9" w14:textId="77777777" w:rsidR="000020C2" w:rsidRPr="00731366" w:rsidRDefault="000020C2" w:rsidP="000020C2">
      <w:pPr>
        <w:tabs>
          <w:tab w:val="left" w:pos="450"/>
        </w:tabs>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t>A deductible of R100.00 will apply to each claim.</w:t>
      </w:r>
    </w:p>
    <w:p w14:paraId="354F1A69" w14:textId="0C9D9712" w:rsidR="000020C2" w:rsidRPr="00731366" w:rsidRDefault="0019727E" w:rsidP="000020C2">
      <w:pPr>
        <w:tabs>
          <w:tab w:val="left" w:pos="450"/>
        </w:tabs>
        <w:ind w:left="720" w:hanging="720"/>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5.</w:t>
      </w:r>
      <w:r w:rsidRPr="00731366">
        <w:rPr>
          <w:rFonts w:asciiTheme="minorHAnsi" w:eastAsia="Times New Roman" w:hAnsiTheme="minorHAnsi" w:cstheme="minorHAnsi"/>
          <w:color w:val="000000" w:themeColor="text1"/>
          <w:sz w:val="20"/>
          <w:lang w:val="en-US"/>
        </w:rPr>
        <w:tab/>
      </w:r>
      <w:r w:rsidR="000020C2" w:rsidRPr="00731366">
        <w:rPr>
          <w:rFonts w:asciiTheme="minorHAnsi" w:eastAsia="Times New Roman" w:hAnsiTheme="minorHAnsi" w:cstheme="minorHAnsi"/>
          <w:color w:val="000000" w:themeColor="text1"/>
          <w:sz w:val="20"/>
          <w:lang w:val="en-US"/>
        </w:rPr>
        <w:t>Emergency Medical</w:t>
      </w:r>
      <w:r w:rsidR="000020C2" w:rsidRPr="00731366">
        <w:rPr>
          <w:rFonts w:asciiTheme="minorHAnsi" w:eastAsia="Times New Roman" w:hAnsiTheme="minorHAnsi" w:cstheme="minorHAnsi"/>
          <w:color w:val="000000" w:themeColor="text1"/>
          <w:sz w:val="20"/>
          <w:lang w:val="en-US"/>
        </w:rPr>
        <w:tab/>
      </w:r>
      <w:r w:rsidR="000020C2" w:rsidRPr="00731366">
        <w:rPr>
          <w:rFonts w:asciiTheme="minorHAnsi" w:eastAsia="Times New Roman" w:hAnsiTheme="minorHAnsi" w:cstheme="minorHAnsi"/>
          <w:color w:val="000000" w:themeColor="text1"/>
          <w:sz w:val="20"/>
          <w:lang w:val="en-US"/>
        </w:rPr>
        <w:tab/>
        <w:t xml:space="preserve">All reasonable costs (up to R500.00) for an ambulance to transport </w:t>
      </w:r>
    </w:p>
    <w:p w14:paraId="0D1A6DD4" w14:textId="77777777" w:rsidR="000020C2" w:rsidRPr="00731366" w:rsidRDefault="000020C2" w:rsidP="000020C2">
      <w:pPr>
        <w:tabs>
          <w:tab w:val="left" w:pos="450"/>
        </w:tabs>
        <w:ind w:left="720" w:hanging="720"/>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ab/>
        <w:t xml:space="preserve">Transportation  </w:t>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t xml:space="preserve">the injured domestic employee to the closest hospital/emergency </w:t>
      </w:r>
    </w:p>
    <w:p w14:paraId="75F041BA" w14:textId="21043ABE" w:rsidR="000020C2" w:rsidRPr="000020C2" w:rsidRDefault="000020C2" w:rsidP="000020C2">
      <w:pPr>
        <w:tabs>
          <w:tab w:val="left" w:pos="450"/>
        </w:tabs>
        <w:ind w:left="720" w:hanging="720"/>
        <w:jc w:val="both"/>
        <w:rPr>
          <w:rFonts w:asciiTheme="minorHAnsi" w:eastAsia="Times New Roman" w:hAnsiTheme="minorHAnsi" w:cstheme="minorHAnsi"/>
          <w:color w:val="000000" w:themeColor="text1"/>
          <w:sz w:val="20"/>
          <w:lang w:val="en-US"/>
        </w:rPr>
      </w:pP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r>
      <w:r w:rsidRPr="00731366">
        <w:rPr>
          <w:rFonts w:asciiTheme="minorHAnsi" w:eastAsia="Times New Roman" w:hAnsiTheme="minorHAnsi" w:cstheme="minorHAnsi"/>
          <w:color w:val="000000" w:themeColor="text1"/>
          <w:sz w:val="20"/>
          <w:lang w:val="en-US"/>
        </w:rPr>
        <w:tab/>
        <w:t xml:space="preserve">medical facility in </w:t>
      </w:r>
      <w:r w:rsidR="003F134F" w:rsidRPr="00731366">
        <w:rPr>
          <w:rFonts w:asciiTheme="minorHAnsi" w:eastAsia="Times New Roman" w:hAnsiTheme="minorHAnsi" w:cstheme="minorHAnsi"/>
          <w:color w:val="000000" w:themeColor="text1"/>
          <w:sz w:val="20"/>
          <w:lang w:val="en-US"/>
        </w:rPr>
        <w:t>case</w:t>
      </w:r>
      <w:r w:rsidRPr="00731366">
        <w:rPr>
          <w:rFonts w:asciiTheme="minorHAnsi" w:eastAsia="Times New Roman" w:hAnsiTheme="minorHAnsi" w:cstheme="minorHAnsi"/>
          <w:color w:val="000000" w:themeColor="text1"/>
          <w:sz w:val="20"/>
          <w:lang w:val="en-US"/>
        </w:rPr>
        <w:t xml:space="preserve"> of </w:t>
      </w:r>
      <w:r w:rsidRPr="000020C2">
        <w:rPr>
          <w:rFonts w:asciiTheme="minorHAnsi" w:eastAsia="Times New Roman" w:hAnsiTheme="minorHAnsi" w:cstheme="minorHAnsi"/>
          <w:color w:val="000000" w:themeColor="text1"/>
          <w:sz w:val="20"/>
          <w:lang w:val="en-US"/>
        </w:rPr>
        <w:t>an emergency, following the accident.</w:t>
      </w:r>
    </w:p>
    <w:p w14:paraId="1D1669BE" w14:textId="02B8F26D" w:rsidR="000020C2" w:rsidRPr="000020C2" w:rsidRDefault="008B465D" w:rsidP="000020C2">
      <w:pPr>
        <w:keepNext/>
        <w:jc w:val="both"/>
        <w:outlineLvl w:val="3"/>
        <w:rPr>
          <w:rFonts w:asciiTheme="minorHAnsi" w:eastAsia="Times New Roman" w:hAnsiTheme="minorHAnsi" w:cstheme="minorHAnsi"/>
          <w:b/>
          <w:bCs/>
          <w:color w:val="000000" w:themeColor="text1"/>
          <w:sz w:val="20"/>
          <w:lang w:val="en-US"/>
        </w:rPr>
      </w:pPr>
      <w:r>
        <w:rPr>
          <w:noProof/>
        </w:rPr>
        <w:lastRenderedPageBreak/>
        <w:drawing>
          <wp:anchor distT="0" distB="0" distL="114300" distR="114300" simplePos="0" relativeHeight="251669504" behindDoc="1" locked="0" layoutInCell="1" allowOverlap="1" wp14:anchorId="163426D9" wp14:editId="3E091553">
            <wp:simplePos x="0" y="0"/>
            <wp:positionH relativeFrom="column">
              <wp:posOffset>680085</wp:posOffset>
            </wp:positionH>
            <wp:positionV relativeFrom="paragraph">
              <wp:posOffset>-1003300</wp:posOffset>
            </wp:positionV>
            <wp:extent cx="1314450" cy="910590"/>
            <wp:effectExtent l="0" t="0" r="0" b="3810"/>
            <wp:wrapNone/>
            <wp:docPr id="1867818914" name="Picture 186781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18914" name="Picture 18678189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910590"/>
                    </a:xfrm>
                    <a:prstGeom prst="rect">
                      <a:avLst/>
                    </a:prstGeom>
                  </pic:spPr>
                </pic:pic>
              </a:graphicData>
            </a:graphic>
          </wp:anchor>
        </w:drawing>
      </w:r>
      <w:r w:rsidR="000020C2" w:rsidRPr="000020C2">
        <w:rPr>
          <w:rFonts w:asciiTheme="minorHAnsi" w:eastAsia="Times New Roman" w:hAnsiTheme="minorHAnsi" w:cstheme="minorHAnsi"/>
          <w:b/>
          <w:bCs/>
          <w:color w:val="000000" w:themeColor="text1"/>
          <w:sz w:val="20"/>
          <w:lang w:val="en-US"/>
        </w:rPr>
        <w:t>General conditions</w:t>
      </w:r>
    </w:p>
    <w:p w14:paraId="7FE36A86" w14:textId="22948486" w:rsidR="000020C2" w:rsidRPr="000020C2" w:rsidRDefault="000020C2" w:rsidP="000020C2">
      <w:pPr>
        <w:numPr>
          <w:ilvl w:val="0"/>
          <w:numId w:val="39"/>
        </w:numPr>
        <w:tabs>
          <w:tab w:val="clear" w:pos="720"/>
        </w:tabs>
        <w:ind w:left="450" w:hanging="45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Claims Procedure and Requirements</w:t>
      </w:r>
    </w:p>
    <w:p w14:paraId="527A81FA" w14:textId="19190EFD" w:rsidR="000020C2" w:rsidRPr="000020C2" w:rsidRDefault="000020C2" w:rsidP="000020C2">
      <w:pPr>
        <w:numPr>
          <w:ilvl w:val="1"/>
          <w:numId w:val="36"/>
        </w:numPr>
        <w:tabs>
          <w:tab w:val="clear" w:pos="144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If an event giving rise to or likely to give rise to a claim comes to the policyholder’s knowledge the policyholder must notify the insurer within 30 days and as soon as possible give the </w:t>
      </w:r>
      <w:r w:rsidR="008B465D" w:rsidRPr="000020C2">
        <w:rPr>
          <w:rFonts w:asciiTheme="minorHAnsi" w:eastAsia="Times New Roman" w:hAnsiTheme="minorHAnsi" w:cstheme="minorHAnsi"/>
          <w:color w:val="000000" w:themeColor="text1"/>
          <w:sz w:val="20"/>
          <w:lang w:val="en-US"/>
        </w:rPr>
        <w:t>insurer.</w:t>
      </w:r>
    </w:p>
    <w:p w14:paraId="40D931DB" w14:textId="1C164E2D" w:rsidR="000020C2" w:rsidRPr="000020C2" w:rsidRDefault="000020C2" w:rsidP="000020C2">
      <w:pPr>
        <w:numPr>
          <w:ilvl w:val="2"/>
          <w:numId w:val="37"/>
        </w:numPr>
        <w:tabs>
          <w:tab w:val="clear" w:pos="2160"/>
          <w:tab w:val="left" w:pos="1260"/>
        </w:tabs>
        <w:ind w:left="1800"/>
        <w:contextualSpacing/>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written details of the event</w:t>
      </w:r>
      <w:r w:rsidR="008B465D">
        <w:rPr>
          <w:rFonts w:asciiTheme="minorHAnsi" w:eastAsia="Times New Roman" w:hAnsiTheme="minorHAnsi" w:cstheme="minorHAnsi"/>
          <w:color w:val="000000" w:themeColor="text1"/>
          <w:sz w:val="20"/>
          <w:lang w:val="en-US"/>
        </w:rPr>
        <w:t>.</w:t>
      </w:r>
    </w:p>
    <w:p w14:paraId="675A76D2" w14:textId="42799529" w:rsidR="000020C2" w:rsidRPr="000020C2" w:rsidRDefault="000020C2" w:rsidP="000020C2">
      <w:pPr>
        <w:numPr>
          <w:ilvl w:val="2"/>
          <w:numId w:val="37"/>
        </w:numPr>
        <w:tabs>
          <w:tab w:val="clear" w:pos="2160"/>
          <w:tab w:val="left" w:pos="1260"/>
        </w:tabs>
        <w:ind w:left="180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such proofs, information and sworn declarations the insurer may require from time to time.</w:t>
      </w:r>
    </w:p>
    <w:p w14:paraId="148D5572" w14:textId="7CDD61EA" w:rsidR="000020C2" w:rsidRPr="000020C2" w:rsidRDefault="000020C2" w:rsidP="000020C2">
      <w:pPr>
        <w:numPr>
          <w:ilvl w:val="1"/>
          <w:numId w:val="37"/>
        </w:numPr>
        <w:tabs>
          <w:tab w:val="clear" w:pos="1440"/>
          <w:tab w:val="left" w:pos="126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If the insurer repudiates liability for any claim made under this policy the insurer will be relieved of liability unless summons is served on the insurer within 90 (ninety) days of repudiation.</w:t>
      </w:r>
    </w:p>
    <w:p w14:paraId="0D13B342" w14:textId="1D6C7200" w:rsidR="000020C2" w:rsidRPr="000020C2" w:rsidRDefault="000020C2" w:rsidP="000020C2">
      <w:pPr>
        <w:tabs>
          <w:tab w:val="left" w:pos="1260"/>
        </w:tabs>
        <w:ind w:left="1080" w:hanging="630"/>
        <w:contextualSpacing/>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rPr>
        <w:tab/>
        <w:t>Should a repudiated claim be referred to the Ombudsman during the initial 90 (ninety) day period, then the period while the matter is under consideration at the Ombudsman, is not taken into account in calculating the remainder of the 90 (ninety) day representation period.</w:t>
      </w:r>
    </w:p>
    <w:p w14:paraId="47D0B156" w14:textId="77777777" w:rsidR="000020C2" w:rsidRPr="000020C2" w:rsidRDefault="000020C2" w:rsidP="000020C2">
      <w:pPr>
        <w:ind w:left="720"/>
        <w:jc w:val="both"/>
        <w:rPr>
          <w:rFonts w:asciiTheme="minorHAnsi" w:eastAsia="Times New Roman" w:hAnsiTheme="minorHAnsi" w:cstheme="minorHAnsi"/>
          <w:color w:val="000000" w:themeColor="text1"/>
          <w:sz w:val="20"/>
          <w:lang w:val="en-US"/>
        </w:rPr>
      </w:pPr>
    </w:p>
    <w:p w14:paraId="2C2FF939" w14:textId="77777777" w:rsidR="000020C2" w:rsidRPr="000020C2" w:rsidRDefault="000020C2" w:rsidP="000020C2">
      <w:p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2.</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b/>
          <w:bCs/>
          <w:color w:val="000000" w:themeColor="text1"/>
          <w:sz w:val="20"/>
          <w:lang w:val="en-US"/>
        </w:rPr>
        <w:t>Cancellation</w:t>
      </w:r>
    </w:p>
    <w:p w14:paraId="4778D666" w14:textId="77777777" w:rsidR="000020C2" w:rsidRPr="000020C2" w:rsidRDefault="000020C2" w:rsidP="000020C2">
      <w:pPr>
        <w:ind w:left="540" w:hanging="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cancellation conditions of the policy to which this policy is attached will prevail.</w:t>
      </w:r>
    </w:p>
    <w:p w14:paraId="01C5E6F8"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03A5864" w14:textId="77777777" w:rsidR="000020C2" w:rsidRPr="000020C2" w:rsidRDefault="000020C2" w:rsidP="000020C2">
      <w:p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3.</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b/>
          <w:bCs/>
          <w:color w:val="000000" w:themeColor="text1"/>
          <w:sz w:val="20"/>
          <w:lang w:val="en-US"/>
        </w:rPr>
        <w:t>Jurisdiction</w:t>
      </w:r>
    </w:p>
    <w:p w14:paraId="795DB2D1" w14:textId="77777777" w:rsidR="000020C2" w:rsidRPr="000020C2" w:rsidRDefault="000020C2" w:rsidP="000020C2">
      <w:pPr>
        <w:ind w:left="540" w:hanging="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This policy is subject to the jurisdiction of the courts of the Republic of South Africa.</w:t>
      </w:r>
    </w:p>
    <w:p w14:paraId="1AA1FF81"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53D3A9D7" w14:textId="77777777" w:rsidR="000020C2" w:rsidRPr="000020C2" w:rsidRDefault="000020C2" w:rsidP="000020C2">
      <w:p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4.</w:t>
      </w:r>
      <w:r w:rsidRPr="000020C2">
        <w:rPr>
          <w:rFonts w:asciiTheme="minorHAnsi" w:eastAsia="Times New Roman" w:hAnsiTheme="minorHAnsi" w:cstheme="minorHAnsi"/>
          <w:color w:val="000000" w:themeColor="text1"/>
          <w:sz w:val="20"/>
          <w:lang w:val="en-US"/>
        </w:rPr>
        <w:tab/>
      </w:r>
      <w:r w:rsidRPr="000020C2">
        <w:rPr>
          <w:rFonts w:asciiTheme="minorHAnsi" w:eastAsia="Times New Roman" w:hAnsiTheme="minorHAnsi" w:cstheme="minorHAnsi"/>
          <w:b/>
          <w:bCs/>
          <w:color w:val="000000" w:themeColor="text1"/>
          <w:sz w:val="20"/>
          <w:lang w:val="en-US"/>
        </w:rPr>
        <w:t>Exclusions</w:t>
      </w:r>
    </w:p>
    <w:p w14:paraId="7A277CDC" w14:textId="61C43F5E" w:rsidR="000020C2" w:rsidRPr="000020C2" w:rsidRDefault="000020C2" w:rsidP="000020C2">
      <w:pPr>
        <w:ind w:left="540" w:hanging="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insurer will not be liable for</w:t>
      </w:r>
      <w:r w:rsidR="008B465D">
        <w:rPr>
          <w:rFonts w:asciiTheme="minorHAnsi" w:eastAsia="Times New Roman" w:hAnsiTheme="minorHAnsi" w:cstheme="minorHAnsi"/>
          <w:color w:val="000000" w:themeColor="text1"/>
          <w:sz w:val="20"/>
          <w:lang w:val="en-US"/>
        </w:rPr>
        <w:t>:</w:t>
      </w:r>
    </w:p>
    <w:p w14:paraId="57EE095E" w14:textId="40BFE08D" w:rsidR="000020C2" w:rsidRPr="000020C2" w:rsidRDefault="000020C2" w:rsidP="000020C2">
      <w:pPr>
        <w:numPr>
          <w:ilvl w:val="1"/>
          <w:numId w:val="38"/>
        </w:numPr>
        <w:tabs>
          <w:tab w:val="clear" w:pos="144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any claim which is in any respect fraudulent</w:t>
      </w:r>
      <w:r w:rsidR="008B465D">
        <w:rPr>
          <w:rFonts w:asciiTheme="minorHAnsi" w:eastAsia="Times New Roman" w:hAnsiTheme="minorHAnsi" w:cstheme="minorHAnsi"/>
          <w:color w:val="000000" w:themeColor="text1"/>
          <w:sz w:val="20"/>
          <w:lang w:val="en-US"/>
        </w:rPr>
        <w:t>.</w:t>
      </w:r>
    </w:p>
    <w:p w14:paraId="61EA4851" w14:textId="4D287F11" w:rsidR="000020C2" w:rsidRPr="000020C2" w:rsidRDefault="000020C2" w:rsidP="000020C2">
      <w:pPr>
        <w:numPr>
          <w:ilvl w:val="1"/>
          <w:numId w:val="38"/>
        </w:numPr>
        <w:tabs>
          <w:tab w:val="clear" w:pos="1440"/>
        </w:tabs>
        <w:ind w:left="1080" w:hanging="63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loss, </w:t>
      </w:r>
      <w:r w:rsidR="008B465D" w:rsidRPr="000020C2">
        <w:rPr>
          <w:rFonts w:asciiTheme="minorHAnsi" w:eastAsia="Times New Roman" w:hAnsiTheme="minorHAnsi" w:cstheme="minorHAnsi"/>
          <w:color w:val="000000" w:themeColor="text1"/>
          <w:sz w:val="20"/>
          <w:lang w:val="en-US"/>
        </w:rPr>
        <w:t>damage,</w:t>
      </w:r>
      <w:r w:rsidRPr="000020C2">
        <w:rPr>
          <w:rFonts w:asciiTheme="minorHAnsi" w:eastAsia="Times New Roman" w:hAnsiTheme="minorHAnsi" w:cstheme="minorHAnsi"/>
          <w:color w:val="000000" w:themeColor="text1"/>
          <w:sz w:val="20"/>
          <w:lang w:val="en-US"/>
        </w:rPr>
        <w:t xml:space="preserve"> or bodily injury deliberately caused by the insured person or any person acting in collusion with the insured person, consequential loss or damage except as specifically provided.</w:t>
      </w:r>
    </w:p>
    <w:p w14:paraId="73E53E37" w14:textId="77777777" w:rsidR="000020C2" w:rsidRPr="000020C2" w:rsidRDefault="000020C2" w:rsidP="000020C2">
      <w:pPr>
        <w:ind w:left="720"/>
        <w:jc w:val="both"/>
        <w:rPr>
          <w:rFonts w:asciiTheme="minorHAnsi" w:eastAsia="Times New Roman" w:hAnsiTheme="minorHAnsi" w:cstheme="minorHAnsi"/>
          <w:color w:val="000000" w:themeColor="text1"/>
          <w:sz w:val="20"/>
          <w:lang w:val="en-US"/>
        </w:rPr>
      </w:pPr>
    </w:p>
    <w:p w14:paraId="3C90A84F" w14:textId="77777777" w:rsidR="000020C2" w:rsidRPr="000020C2" w:rsidRDefault="000020C2" w:rsidP="000020C2">
      <w:pPr>
        <w:keepNext/>
        <w:jc w:val="both"/>
        <w:outlineLvl w:val="3"/>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How to claim:</w:t>
      </w:r>
    </w:p>
    <w:p w14:paraId="1495C0E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Telephone RSI on 0861 100 118 to report the claim telephonically and obtain a claim form.</w:t>
      </w:r>
    </w:p>
    <w:p w14:paraId="50174952"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864A6FB" w14:textId="3B8F9C3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following documents are required</w:t>
      </w:r>
      <w:r w:rsidR="008B465D">
        <w:rPr>
          <w:rFonts w:asciiTheme="minorHAnsi" w:eastAsia="Times New Roman" w:hAnsiTheme="minorHAnsi" w:cstheme="minorHAnsi"/>
          <w:color w:val="000000" w:themeColor="text1"/>
          <w:sz w:val="20"/>
          <w:lang w:val="en-US"/>
        </w:rPr>
        <w:t>:</w:t>
      </w:r>
    </w:p>
    <w:p w14:paraId="3866BD02" w14:textId="0F68C206"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Claim form</w:t>
      </w:r>
      <w:r w:rsidR="008B465D">
        <w:rPr>
          <w:rFonts w:asciiTheme="minorHAnsi" w:eastAsia="Times New Roman" w:hAnsiTheme="minorHAnsi" w:cstheme="minorHAnsi"/>
          <w:color w:val="000000" w:themeColor="text1"/>
          <w:sz w:val="20"/>
          <w:lang w:val="en-US"/>
        </w:rPr>
        <w:t>.</w:t>
      </w:r>
      <w:r w:rsidRPr="000020C2">
        <w:rPr>
          <w:rFonts w:asciiTheme="minorHAnsi" w:eastAsia="Times New Roman" w:hAnsiTheme="minorHAnsi" w:cstheme="minorHAnsi"/>
          <w:color w:val="000000" w:themeColor="text1"/>
          <w:sz w:val="20"/>
          <w:lang w:val="en-US"/>
        </w:rPr>
        <w:t xml:space="preserve"> </w:t>
      </w:r>
    </w:p>
    <w:p w14:paraId="586DB6B0" w14:textId="6B2399D5"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Medical reports, in the event of injury</w:t>
      </w:r>
      <w:r w:rsidR="008B465D">
        <w:rPr>
          <w:rFonts w:asciiTheme="minorHAnsi" w:eastAsia="Times New Roman" w:hAnsiTheme="minorHAnsi" w:cstheme="minorHAnsi"/>
          <w:color w:val="000000" w:themeColor="text1"/>
          <w:sz w:val="20"/>
          <w:lang w:val="en-US"/>
        </w:rPr>
        <w:t>.</w:t>
      </w:r>
    </w:p>
    <w:p w14:paraId="04066A4A" w14:textId="4FD17A49"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Certified death certificate in the event of death</w:t>
      </w:r>
      <w:r w:rsidR="008B465D">
        <w:rPr>
          <w:rFonts w:asciiTheme="minorHAnsi" w:eastAsia="Times New Roman" w:hAnsiTheme="minorHAnsi" w:cstheme="minorHAnsi"/>
          <w:color w:val="000000" w:themeColor="text1"/>
          <w:sz w:val="20"/>
          <w:lang w:val="en-US"/>
        </w:rPr>
        <w:t>.</w:t>
      </w:r>
    </w:p>
    <w:p w14:paraId="05283F06" w14:textId="324D30BD"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Certified copy of the Insured Person’s identity document</w:t>
      </w:r>
      <w:r w:rsidR="008B465D">
        <w:rPr>
          <w:rFonts w:asciiTheme="minorHAnsi" w:eastAsia="Times New Roman" w:hAnsiTheme="minorHAnsi" w:cstheme="minorHAnsi"/>
          <w:color w:val="000000" w:themeColor="text1"/>
          <w:sz w:val="20"/>
          <w:lang w:val="en-US"/>
        </w:rPr>
        <w:t>.</w:t>
      </w:r>
    </w:p>
    <w:p w14:paraId="74068E1C" w14:textId="259DE7D7" w:rsidR="000020C2" w:rsidRPr="000020C2" w:rsidRDefault="000020C2" w:rsidP="000020C2">
      <w:pPr>
        <w:numPr>
          <w:ilvl w:val="0"/>
          <w:numId w:val="40"/>
        </w:numPr>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Copy of the contract of employment </w:t>
      </w:r>
      <w:r w:rsidR="008B465D" w:rsidRPr="000020C2">
        <w:rPr>
          <w:rFonts w:asciiTheme="minorHAnsi" w:eastAsia="Times New Roman" w:hAnsiTheme="minorHAnsi" w:cstheme="minorHAnsi"/>
          <w:color w:val="000000" w:themeColor="text1"/>
          <w:sz w:val="20"/>
          <w:lang w:val="en-US"/>
        </w:rPr>
        <w:t>or</w:t>
      </w:r>
      <w:r w:rsidRPr="000020C2">
        <w:rPr>
          <w:rFonts w:asciiTheme="minorHAnsi" w:eastAsia="Times New Roman" w:hAnsiTheme="minorHAnsi" w:cstheme="minorHAnsi"/>
          <w:color w:val="000000" w:themeColor="text1"/>
          <w:sz w:val="20"/>
          <w:lang w:val="en-US"/>
        </w:rPr>
        <w:t xml:space="preserve"> Affidavit proving that the insured person was </w:t>
      </w:r>
    </w:p>
    <w:p w14:paraId="3A86CC92" w14:textId="5653A3EB" w:rsidR="000020C2" w:rsidRPr="000020C2" w:rsidRDefault="000020C2" w:rsidP="000020C2">
      <w:pPr>
        <w:tabs>
          <w:tab w:val="left" w:pos="1134"/>
          <w:tab w:val="left" w:pos="1560"/>
        </w:tabs>
        <w:ind w:left="450" w:hanging="45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 </w:t>
      </w:r>
      <w:r w:rsidRPr="000020C2">
        <w:rPr>
          <w:rFonts w:asciiTheme="minorHAnsi" w:eastAsia="Times New Roman" w:hAnsiTheme="minorHAnsi" w:cstheme="minorHAnsi"/>
          <w:color w:val="000000" w:themeColor="text1"/>
          <w:sz w:val="20"/>
          <w:lang w:val="en-US"/>
        </w:rPr>
        <w:tab/>
        <w:t>employed by the policyholder at the time the claim arose</w:t>
      </w:r>
      <w:r w:rsidR="008B465D">
        <w:rPr>
          <w:rFonts w:asciiTheme="minorHAnsi" w:eastAsia="Times New Roman" w:hAnsiTheme="minorHAnsi" w:cstheme="minorHAnsi"/>
          <w:color w:val="000000" w:themeColor="text1"/>
          <w:sz w:val="20"/>
          <w:lang w:val="en-US"/>
        </w:rPr>
        <w:t>.</w:t>
      </w:r>
    </w:p>
    <w:p w14:paraId="6062D561"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4AA0C9F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All documentation, including invoices for medical treatment, where applicable, must be sent to RSI, at:</w:t>
      </w:r>
    </w:p>
    <w:p w14:paraId="15721AB9"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P.O. Box 1181, Ruimsig, 1732 </w:t>
      </w:r>
    </w:p>
    <w:p w14:paraId="5577F1F0"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75897002"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Or hand deliver to: </w:t>
      </w:r>
    </w:p>
    <w:p w14:paraId="349AE52D"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3556D148" w14:textId="77777777"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RSI, Block D, Ruimsig Country Office Park, 129 Hole in One Avenue, Ruimsig North, Mogale City, Gauteng</w:t>
      </w:r>
    </w:p>
    <w:p w14:paraId="5EA77A24"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5A059FC0" w14:textId="77777777" w:rsidR="000020C2" w:rsidRPr="00731366" w:rsidRDefault="000020C2" w:rsidP="000020C2">
      <w:pPr>
        <w:rPr>
          <w:rFonts w:asciiTheme="minorHAnsi" w:eastAsia="Times New Roman" w:hAnsiTheme="minorHAnsi" w:cstheme="minorHAnsi"/>
          <w:b/>
          <w:color w:val="000000" w:themeColor="text1"/>
          <w:sz w:val="20"/>
        </w:rPr>
      </w:pPr>
      <w:r w:rsidRPr="00731366">
        <w:rPr>
          <w:rFonts w:asciiTheme="minorHAnsi" w:eastAsia="Times New Roman" w:hAnsiTheme="minorHAnsi" w:cstheme="minorHAnsi"/>
          <w:b/>
          <w:color w:val="000000" w:themeColor="text1"/>
          <w:sz w:val="20"/>
        </w:rPr>
        <w:t>Our compliance officer is:</w:t>
      </w:r>
    </w:p>
    <w:p w14:paraId="7A8773B6" w14:textId="77777777" w:rsidR="003F134F" w:rsidRPr="00731366" w:rsidRDefault="003F134F" w:rsidP="003F134F">
      <w:pPr>
        <w:rPr>
          <w:rFonts w:asciiTheme="minorHAnsi" w:eastAsia="Lucida Sans" w:hAnsiTheme="minorHAnsi" w:cstheme="minorHAnsi"/>
          <w:sz w:val="20"/>
        </w:rPr>
      </w:pPr>
      <w:r w:rsidRPr="00731366">
        <w:rPr>
          <w:rFonts w:asciiTheme="minorHAnsi" w:eastAsia="Lucida Sans" w:hAnsiTheme="minorHAnsi" w:cstheme="minorHAnsi"/>
          <w:sz w:val="20"/>
          <w:lang w:eastAsia="ja-JP"/>
        </w:rPr>
        <w:t>Bryte Insurance Company Limited (“Bryte”)</w:t>
      </w:r>
    </w:p>
    <w:p w14:paraId="396F03A8" w14:textId="77777777" w:rsidR="003F134F" w:rsidRPr="00731366" w:rsidRDefault="003F134F" w:rsidP="003F134F">
      <w:pPr>
        <w:rPr>
          <w:rFonts w:asciiTheme="minorHAnsi" w:hAnsiTheme="minorHAnsi" w:cstheme="minorHAnsi"/>
          <w:color w:val="000000" w:themeColor="text1"/>
          <w:sz w:val="20"/>
        </w:rPr>
      </w:pPr>
      <w:r w:rsidRPr="00731366">
        <w:rPr>
          <w:rFonts w:asciiTheme="minorHAnsi" w:hAnsiTheme="minorHAnsi" w:cstheme="minorHAnsi"/>
          <w:color w:val="000000" w:themeColor="text1"/>
          <w:sz w:val="20"/>
        </w:rPr>
        <w:t>Head of Compliance</w:t>
      </w:r>
    </w:p>
    <w:p w14:paraId="72EC054A" w14:textId="2BC31C59" w:rsidR="003F134F" w:rsidRPr="00731366" w:rsidRDefault="003F134F" w:rsidP="003F134F">
      <w:pPr>
        <w:pStyle w:val="BodyText"/>
        <w:tabs>
          <w:tab w:val="left" w:pos="4253"/>
        </w:tabs>
        <w:spacing w:after="0"/>
        <w:rPr>
          <w:rFonts w:eastAsia="Lucida Sans" w:cstheme="minorHAnsi"/>
          <w:szCs w:val="20"/>
        </w:rPr>
      </w:pPr>
      <w:r w:rsidRPr="00731366">
        <w:rPr>
          <w:rFonts w:cstheme="minorHAnsi"/>
          <w:color w:val="000000" w:themeColor="text1"/>
          <w:szCs w:val="20"/>
        </w:rPr>
        <w:t xml:space="preserve">Email address: </w:t>
      </w:r>
      <w:r w:rsidRPr="00731366">
        <w:rPr>
          <w:rFonts w:eastAsia="Lucida Sans" w:cstheme="minorHAnsi"/>
          <w:szCs w:val="20"/>
        </w:rPr>
        <w:t>compliance@brytesa.com</w:t>
      </w:r>
    </w:p>
    <w:p w14:paraId="6393F01A" w14:textId="77777777" w:rsidR="003F134F" w:rsidRPr="003F134F" w:rsidRDefault="003F134F" w:rsidP="003F134F">
      <w:pPr>
        <w:pStyle w:val="BodyText"/>
        <w:tabs>
          <w:tab w:val="left" w:pos="4253"/>
        </w:tabs>
        <w:spacing w:after="0"/>
        <w:rPr>
          <w:rFonts w:eastAsia="Lucida Sans" w:cstheme="minorHAnsi"/>
          <w:szCs w:val="20"/>
        </w:rPr>
      </w:pPr>
      <w:r w:rsidRPr="00731366">
        <w:rPr>
          <w:rFonts w:cstheme="minorHAnsi"/>
          <w:color w:val="000000" w:themeColor="text1"/>
          <w:szCs w:val="20"/>
        </w:rPr>
        <w:t xml:space="preserve">Tel: </w:t>
      </w:r>
      <w:r w:rsidRPr="00731366">
        <w:rPr>
          <w:rFonts w:eastAsia="Lucida Sans" w:cstheme="minorHAnsi"/>
          <w:szCs w:val="20"/>
        </w:rPr>
        <w:t>+27 (0) 11 088 7000</w:t>
      </w:r>
    </w:p>
    <w:p w14:paraId="3D6EF7FA" w14:textId="77777777" w:rsidR="003F134F" w:rsidRPr="003F134F" w:rsidRDefault="003F134F" w:rsidP="003F134F">
      <w:pPr>
        <w:rPr>
          <w:rFonts w:asciiTheme="minorHAnsi" w:hAnsiTheme="minorHAnsi" w:cstheme="minorHAnsi"/>
          <w:b/>
          <w:color w:val="000000" w:themeColor="text1"/>
          <w:sz w:val="20"/>
        </w:rPr>
      </w:pPr>
    </w:p>
    <w:p w14:paraId="68745819" w14:textId="56BD00B2" w:rsidR="000020C2" w:rsidRDefault="000020C2" w:rsidP="000020C2">
      <w:pPr>
        <w:rPr>
          <w:rFonts w:asciiTheme="minorHAnsi" w:eastAsia="Times New Roman" w:hAnsiTheme="minorHAnsi" w:cstheme="minorHAnsi"/>
          <w:b/>
          <w:color w:val="000000" w:themeColor="text1"/>
          <w:sz w:val="20"/>
        </w:rPr>
      </w:pPr>
    </w:p>
    <w:p w14:paraId="2BD0817C" w14:textId="79043D32" w:rsidR="00F730E2" w:rsidRDefault="00F730E2" w:rsidP="000020C2">
      <w:pPr>
        <w:rPr>
          <w:rFonts w:asciiTheme="minorHAnsi" w:eastAsia="Times New Roman" w:hAnsiTheme="minorHAnsi" w:cstheme="minorHAnsi"/>
          <w:b/>
          <w:color w:val="000000" w:themeColor="text1"/>
          <w:sz w:val="20"/>
        </w:rPr>
      </w:pPr>
    </w:p>
    <w:p w14:paraId="32ACAE7C" w14:textId="25AEA6B0" w:rsidR="00F730E2" w:rsidRDefault="00F730E2" w:rsidP="000020C2">
      <w:pPr>
        <w:rPr>
          <w:rFonts w:asciiTheme="minorHAnsi" w:eastAsia="Times New Roman" w:hAnsiTheme="minorHAnsi" w:cstheme="minorHAnsi"/>
          <w:b/>
          <w:color w:val="000000" w:themeColor="text1"/>
          <w:sz w:val="20"/>
        </w:rPr>
      </w:pPr>
    </w:p>
    <w:p w14:paraId="383D6709" w14:textId="26A6877B" w:rsidR="00F730E2" w:rsidRDefault="00F730E2" w:rsidP="000020C2">
      <w:pPr>
        <w:rPr>
          <w:rFonts w:asciiTheme="minorHAnsi" w:eastAsia="Times New Roman" w:hAnsiTheme="minorHAnsi" w:cstheme="minorHAnsi"/>
          <w:b/>
          <w:color w:val="000000" w:themeColor="text1"/>
          <w:sz w:val="20"/>
        </w:rPr>
      </w:pPr>
    </w:p>
    <w:p w14:paraId="5DA850E6" w14:textId="1D3471E1" w:rsidR="00F730E2" w:rsidRDefault="00F730E2" w:rsidP="000020C2">
      <w:pPr>
        <w:rPr>
          <w:rFonts w:asciiTheme="minorHAnsi" w:eastAsia="Times New Roman" w:hAnsiTheme="minorHAnsi" w:cstheme="minorHAnsi"/>
          <w:b/>
          <w:color w:val="000000" w:themeColor="text1"/>
          <w:sz w:val="20"/>
        </w:rPr>
      </w:pPr>
    </w:p>
    <w:p w14:paraId="000194EA" w14:textId="57BA961F" w:rsidR="00F730E2" w:rsidRDefault="00F730E2" w:rsidP="000020C2">
      <w:pPr>
        <w:rPr>
          <w:rFonts w:asciiTheme="minorHAnsi" w:eastAsia="Times New Roman" w:hAnsiTheme="minorHAnsi" w:cstheme="minorHAnsi"/>
          <w:b/>
          <w:color w:val="000000" w:themeColor="text1"/>
          <w:sz w:val="20"/>
        </w:rPr>
      </w:pPr>
    </w:p>
    <w:p w14:paraId="2C1DF72F" w14:textId="14A09833" w:rsidR="00F730E2" w:rsidRDefault="00F730E2" w:rsidP="000020C2">
      <w:pPr>
        <w:rPr>
          <w:rFonts w:asciiTheme="minorHAnsi" w:eastAsia="Times New Roman" w:hAnsiTheme="minorHAnsi" w:cstheme="minorHAnsi"/>
          <w:b/>
          <w:color w:val="000000" w:themeColor="text1"/>
          <w:sz w:val="20"/>
        </w:rPr>
      </w:pPr>
    </w:p>
    <w:p w14:paraId="6FFB92FF" w14:textId="214342DD" w:rsidR="00F730E2" w:rsidRDefault="00F730E2" w:rsidP="000020C2">
      <w:pPr>
        <w:rPr>
          <w:rFonts w:asciiTheme="minorHAnsi" w:eastAsia="Times New Roman" w:hAnsiTheme="minorHAnsi" w:cstheme="minorHAnsi"/>
          <w:b/>
          <w:color w:val="000000" w:themeColor="text1"/>
          <w:sz w:val="20"/>
        </w:rPr>
      </w:pPr>
    </w:p>
    <w:p w14:paraId="2C68E670" w14:textId="75A0D14F" w:rsidR="00F730E2" w:rsidRPr="000020C2" w:rsidRDefault="00F730E2" w:rsidP="000020C2">
      <w:pPr>
        <w:rPr>
          <w:rFonts w:asciiTheme="minorHAnsi" w:eastAsia="Times New Roman" w:hAnsiTheme="minorHAnsi" w:cstheme="minorHAnsi"/>
          <w:b/>
          <w:color w:val="000000" w:themeColor="text1"/>
          <w:sz w:val="20"/>
        </w:rPr>
      </w:pPr>
    </w:p>
    <w:p w14:paraId="3C439DA6" w14:textId="034E87D8" w:rsidR="000020C2" w:rsidRPr="000020C2" w:rsidRDefault="008B465D" w:rsidP="000020C2">
      <w:pPr>
        <w:rPr>
          <w:rFonts w:asciiTheme="minorHAnsi" w:eastAsia="Times New Roman" w:hAnsiTheme="minorHAnsi" w:cstheme="minorHAnsi"/>
          <w:color w:val="000000" w:themeColor="text1"/>
          <w:sz w:val="20"/>
        </w:rPr>
      </w:pPr>
      <w:r>
        <w:rPr>
          <w:noProof/>
        </w:rPr>
        <w:lastRenderedPageBreak/>
        <w:drawing>
          <wp:anchor distT="0" distB="0" distL="114300" distR="114300" simplePos="0" relativeHeight="251671552" behindDoc="1" locked="0" layoutInCell="1" allowOverlap="1" wp14:anchorId="5369C138" wp14:editId="32353398">
            <wp:simplePos x="0" y="0"/>
            <wp:positionH relativeFrom="column">
              <wp:posOffset>695325</wp:posOffset>
            </wp:positionH>
            <wp:positionV relativeFrom="paragraph">
              <wp:posOffset>-1042035</wp:posOffset>
            </wp:positionV>
            <wp:extent cx="1314450" cy="910590"/>
            <wp:effectExtent l="0" t="0" r="0" b="3810"/>
            <wp:wrapNone/>
            <wp:docPr id="1175310259" name="Picture 11753102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10259" name="Picture 1175310259" descr="A close-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910590"/>
                    </a:xfrm>
                    <a:prstGeom prst="rect">
                      <a:avLst/>
                    </a:prstGeom>
                  </pic:spPr>
                </pic:pic>
              </a:graphicData>
            </a:graphic>
          </wp:anchor>
        </w:drawing>
      </w:r>
      <w:r w:rsidR="000020C2" w:rsidRPr="000020C2">
        <w:rPr>
          <w:rFonts w:asciiTheme="minorHAnsi" w:eastAsia="Times New Roman" w:hAnsiTheme="minorHAnsi" w:cstheme="minorHAnsi"/>
          <w:b/>
          <w:color w:val="000000" w:themeColor="text1"/>
          <w:sz w:val="20"/>
        </w:rPr>
        <w:t>If you have any complaints</w:t>
      </w:r>
      <w:r w:rsidR="000020C2" w:rsidRPr="000020C2">
        <w:rPr>
          <w:rFonts w:asciiTheme="minorHAnsi" w:eastAsia="Times New Roman" w:hAnsiTheme="minorHAnsi" w:cstheme="minorHAnsi"/>
          <w:color w:val="000000" w:themeColor="text1"/>
          <w:sz w:val="20"/>
        </w:rPr>
        <w:t xml:space="preserve"> about the availability or adequacy of information provided herein, kindly bring it to the attention of our compliance officer.</w:t>
      </w:r>
    </w:p>
    <w:p w14:paraId="0903BE5A" w14:textId="7D38B396" w:rsidR="000020C2" w:rsidRPr="000020C2" w:rsidRDefault="000020C2" w:rsidP="000020C2">
      <w:pPr>
        <w:pBdr>
          <w:bottom w:val="single" w:sz="12" w:space="1" w:color="auto"/>
        </w:pBdr>
        <w:jc w:val="center"/>
        <w:rPr>
          <w:rFonts w:asciiTheme="minorHAnsi" w:eastAsia="Times New Roman" w:hAnsiTheme="minorHAnsi" w:cstheme="minorHAnsi"/>
          <w:color w:val="000000" w:themeColor="text1"/>
          <w:sz w:val="20"/>
          <w:lang w:val="en-US"/>
        </w:rPr>
      </w:pPr>
    </w:p>
    <w:p w14:paraId="6FAA3C63" w14:textId="1911932A" w:rsidR="000020C2" w:rsidRPr="000020C2" w:rsidRDefault="000020C2" w:rsidP="000020C2">
      <w:pPr>
        <w:jc w:val="right"/>
        <w:rPr>
          <w:rFonts w:asciiTheme="minorHAnsi" w:eastAsia="Times New Roman" w:hAnsiTheme="minorHAnsi" w:cstheme="minorHAnsi"/>
          <w:color w:val="000000" w:themeColor="text1"/>
          <w:sz w:val="20"/>
          <w:lang w:val="en-US"/>
        </w:rPr>
      </w:pPr>
    </w:p>
    <w:p w14:paraId="70DB9CEB" w14:textId="1C60A51E" w:rsidR="000020C2" w:rsidRPr="000020C2" w:rsidRDefault="000020C2" w:rsidP="000020C2">
      <w:pPr>
        <w:jc w:val="center"/>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Total permanent loss of the use of a limb as a result of an insured event shall be treated as the loss of the limb.</w:t>
      </w:r>
    </w:p>
    <w:p w14:paraId="341FE66C" w14:textId="77777777" w:rsidR="000020C2" w:rsidRPr="000020C2" w:rsidRDefault="000020C2" w:rsidP="000020C2">
      <w:pPr>
        <w:jc w:val="center"/>
        <w:rPr>
          <w:rFonts w:asciiTheme="minorHAnsi" w:eastAsia="Times New Roman" w:hAnsiTheme="minorHAnsi" w:cstheme="minorHAnsi"/>
          <w:color w:val="000000" w:themeColor="text1"/>
          <w:sz w:val="20"/>
          <w:lang w:val="en-US"/>
        </w:rPr>
      </w:pPr>
    </w:p>
    <w:p w14:paraId="46D78B3C" w14:textId="1E2EBD86" w:rsidR="000020C2" w:rsidRPr="000020C2" w:rsidRDefault="000020C2" w:rsidP="000020C2">
      <w:pPr>
        <w:jc w:val="center"/>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Any injury as a result of an insured event to the left arm or hand and, in the case of the </w:t>
      </w:r>
      <w:r w:rsidR="008B465D" w:rsidRPr="000020C2">
        <w:rPr>
          <w:rFonts w:asciiTheme="minorHAnsi" w:eastAsia="Times New Roman" w:hAnsiTheme="minorHAnsi" w:cstheme="minorHAnsi"/>
          <w:color w:val="000000" w:themeColor="text1"/>
          <w:sz w:val="20"/>
          <w:lang w:val="en-US"/>
        </w:rPr>
        <w:t>left-handed</w:t>
      </w:r>
      <w:r w:rsidRPr="000020C2">
        <w:rPr>
          <w:rFonts w:asciiTheme="minorHAnsi" w:eastAsia="Times New Roman" w:hAnsiTheme="minorHAnsi" w:cstheme="minorHAnsi"/>
          <w:color w:val="000000" w:themeColor="text1"/>
          <w:sz w:val="20"/>
          <w:lang w:val="en-US"/>
        </w:rPr>
        <w:t xml:space="preserve"> insured person, to the right arm or hand, may in the discretion of the insurer be rated at 90 % (ninety percent) of the percentage indicated in the table.</w:t>
      </w:r>
    </w:p>
    <w:p w14:paraId="56055A02" w14:textId="4A8BFFDB" w:rsidR="000020C2" w:rsidRPr="000020C2" w:rsidRDefault="000020C2" w:rsidP="000020C2">
      <w:pPr>
        <w:jc w:val="center"/>
        <w:rPr>
          <w:rFonts w:asciiTheme="minorHAnsi" w:eastAsia="Times New Roman" w:hAnsiTheme="minorHAnsi" w:cstheme="minorHAnsi"/>
          <w:color w:val="000000" w:themeColor="text1"/>
          <w:sz w:val="20"/>
          <w:lang w:val="en-US"/>
        </w:rPr>
      </w:pPr>
    </w:p>
    <w:p w14:paraId="265AD712" w14:textId="72B50559" w:rsidR="000020C2" w:rsidRPr="000020C2" w:rsidRDefault="000020C2" w:rsidP="000020C2">
      <w:pPr>
        <w:jc w:val="center"/>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If there are two or more injuries the sum of the percentages may be increased in the insurer’s discretion, but not beyond 100 % of the maximum stated benefit of R15 000.00.</w:t>
      </w:r>
    </w:p>
    <w:p w14:paraId="05F986F0" w14:textId="45B11177" w:rsidR="000020C2" w:rsidRPr="000020C2" w:rsidRDefault="000020C2" w:rsidP="000020C2">
      <w:pPr>
        <w:pBdr>
          <w:bottom w:val="single" w:sz="12" w:space="1" w:color="auto"/>
        </w:pBdr>
        <w:jc w:val="center"/>
        <w:rPr>
          <w:rFonts w:asciiTheme="minorHAnsi" w:eastAsia="Times New Roman" w:hAnsiTheme="minorHAnsi" w:cstheme="minorHAnsi"/>
          <w:color w:val="000000" w:themeColor="text1"/>
          <w:sz w:val="20"/>
          <w:lang w:val="en-US"/>
        </w:rPr>
      </w:pPr>
    </w:p>
    <w:p w14:paraId="50BA5DE8" w14:textId="409CD69F" w:rsidR="000020C2" w:rsidRPr="000020C2" w:rsidRDefault="000020C2" w:rsidP="000020C2">
      <w:pPr>
        <w:jc w:val="both"/>
        <w:rPr>
          <w:rFonts w:asciiTheme="minorHAnsi" w:eastAsia="Times New Roman" w:hAnsiTheme="minorHAnsi" w:cstheme="minorHAnsi"/>
          <w:color w:val="000000" w:themeColor="text1"/>
          <w:sz w:val="20"/>
          <w:lang w:val="en-US"/>
        </w:rPr>
      </w:pPr>
    </w:p>
    <w:p w14:paraId="18B17A61" w14:textId="7875820D" w:rsidR="000020C2" w:rsidRPr="000020C2" w:rsidRDefault="000020C2" w:rsidP="000020C2">
      <w:pPr>
        <w:keepNext/>
        <w:jc w:val="center"/>
        <w:outlineLvl w:val="1"/>
        <w:rPr>
          <w:rFonts w:asciiTheme="minorHAnsi" w:eastAsia="Times New Roman" w:hAnsiTheme="minorHAnsi" w:cstheme="minorHAnsi"/>
          <w:b/>
          <w:color w:val="000000" w:themeColor="text1"/>
          <w:sz w:val="20"/>
          <w:u w:val="single"/>
          <w:lang w:val="en-US"/>
        </w:rPr>
      </w:pPr>
    </w:p>
    <w:p w14:paraId="6BB0A0B2" w14:textId="77777777" w:rsidR="000020C2" w:rsidRPr="000020C2" w:rsidRDefault="000020C2" w:rsidP="000020C2">
      <w:pPr>
        <w:keepNext/>
        <w:outlineLvl w:val="1"/>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TABLE OF PERMANENT DISABLEMENT</w:t>
      </w:r>
    </w:p>
    <w:p w14:paraId="7211B51D" w14:textId="219925F4" w:rsidR="000020C2" w:rsidRPr="000020C2" w:rsidRDefault="000020C2" w:rsidP="000020C2">
      <w:pPr>
        <w:rPr>
          <w:rFonts w:asciiTheme="minorHAnsi" w:eastAsia="Times New Roman" w:hAnsiTheme="minorHAnsi" w:cstheme="minorHAnsi"/>
          <w:color w:val="000000" w:themeColor="text1"/>
          <w:sz w:val="20"/>
          <w:lang w:val="en-US"/>
        </w:rPr>
      </w:pPr>
    </w:p>
    <w:tbl>
      <w:tblPr>
        <w:tblStyle w:val="TableGrid"/>
        <w:tblW w:w="9442" w:type="dxa"/>
        <w:tblBorders>
          <w:top w:val="single" w:sz="6" w:space="0" w:color="9E916F"/>
          <w:left w:val="single" w:sz="6" w:space="0" w:color="9E916F"/>
          <w:bottom w:val="single" w:sz="6" w:space="0" w:color="9E916F"/>
          <w:right w:val="single" w:sz="6" w:space="0" w:color="9E916F"/>
          <w:insideH w:val="single" w:sz="6" w:space="0" w:color="9E916F"/>
          <w:insideV w:val="single" w:sz="6" w:space="0" w:color="9E916F"/>
        </w:tblBorders>
        <w:tblLook w:val="04A0" w:firstRow="1" w:lastRow="0" w:firstColumn="1" w:lastColumn="0" w:noHBand="0" w:noVBand="1"/>
      </w:tblPr>
      <w:tblGrid>
        <w:gridCol w:w="3911"/>
        <w:gridCol w:w="581"/>
        <w:gridCol w:w="4424"/>
        <w:gridCol w:w="526"/>
      </w:tblGrid>
      <w:tr w:rsidR="000020C2" w:rsidRPr="000020C2" w14:paraId="111ACC22" w14:textId="77777777" w:rsidTr="0060139C">
        <w:trPr>
          <w:trHeight w:val="413"/>
        </w:trPr>
        <w:tc>
          <w:tcPr>
            <w:tcW w:w="3911" w:type="dxa"/>
            <w:shd w:val="clear" w:color="auto" w:fill="494E54"/>
            <w:vAlign w:val="center"/>
          </w:tcPr>
          <w:p w14:paraId="2C5DFB7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INJURY</w:t>
            </w:r>
          </w:p>
        </w:tc>
        <w:tc>
          <w:tcPr>
            <w:tcW w:w="581" w:type="dxa"/>
            <w:shd w:val="clear" w:color="auto" w:fill="494E54"/>
            <w:vAlign w:val="center"/>
          </w:tcPr>
          <w:p w14:paraId="2C84EDA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w:t>
            </w:r>
          </w:p>
        </w:tc>
        <w:tc>
          <w:tcPr>
            <w:tcW w:w="4424" w:type="dxa"/>
            <w:shd w:val="clear" w:color="auto" w:fill="494E54"/>
            <w:vAlign w:val="center"/>
          </w:tcPr>
          <w:p w14:paraId="029E0F51" w14:textId="2D48B88C"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INJURY</w:t>
            </w:r>
          </w:p>
        </w:tc>
        <w:tc>
          <w:tcPr>
            <w:tcW w:w="526" w:type="dxa"/>
            <w:shd w:val="clear" w:color="auto" w:fill="494E54"/>
            <w:vAlign w:val="center"/>
          </w:tcPr>
          <w:p w14:paraId="04BE3C4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w:t>
            </w:r>
          </w:p>
        </w:tc>
      </w:tr>
      <w:tr w:rsidR="000020C2" w:rsidRPr="000020C2" w14:paraId="620AE285" w14:textId="77777777" w:rsidTr="0060139C">
        <w:tc>
          <w:tcPr>
            <w:tcW w:w="3911" w:type="dxa"/>
            <w:shd w:val="clear" w:color="auto" w:fill="auto"/>
          </w:tcPr>
          <w:p w14:paraId="4C15ED2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two limbs</w:t>
            </w:r>
          </w:p>
        </w:tc>
        <w:tc>
          <w:tcPr>
            <w:tcW w:w="581" w:type="dxa"/>
            <w:shd w:val="clear" w:color="auto" w:fill="auto"/>
          </w:tcPr>
          <w:p w14:paraId="00373C89"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621A034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ring finger – one phalanx</w:t>
            </w:r>
          </w:p>
        </w:tc>
        <w:tc>
          <w:tcPr>
            <w:tcW w:w="526" w:type="dxa"/>
          </w:tcPr>
          <w:p w14:paraId="1AFC746B"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6745778E" w14:textId="77777777" w:rsidTr="0060139C">
        <w:tc>
          <w:tcPr>
            <w:tcW w:w="3911" w:type="dxa"/>
            <w:shd w:val="clear" w:color="auto" w:fill="auto"/>
          </w:tcPr>
          <w:p w14:paraId="56A0E44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both hands, or all fingers and both thumbs</w:t>
            </w:r>
          </w:p>
        </w:tc>
        <w:tc>
          <w:tcPr>
            <w:tcW w:w="581" w:type="dxa"/>
            <w:shd w:val="clear" w:color="auto" w:fill="auto"/>
          </w:tcPr>
          <w:p w14:paraId="75616694"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34A93B3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little finger – three phalanges</w:t>
            </w:r>
          </w:p>
        </w:tc>
        <w:tc>
          <w:tcPr>
            <w:tcW w:w="526" w:type="dxa"/>
          </w:tcPr>
          <w:p w14:paraId="5B51AC22"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w:t>
            </w:r>
          </w:p>
        </w:tc>
      </w:tr>
      <w:tr w:rsidR="000020C2" w:rsidRPr="000020C2" w14:paraId="02587375" w14:textId="77777777" w:rsidTr="0060139C">
        <w:tc>
          <w:tcPr>
            <w:tcW w:w="3911" w:type="dxa"/>
            <w:shd w:val="clear" w:color="auto" w:fill="auto"/>
          </w:tcPr>
          <w:p w14:paraId="6F086F4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Total loss of sight</w:t>
            </w:r>
          </w:p>
        </w:tc>
        <w:tc>
          <w:tcPr>
            <w:tcW w:w="581" w:type="dxa"/>
            <w:shd w:val="clear" w:color="auto" w:fill="auto"/>
          </w:tcPr>
          <w:p w14:paraId="31A2F2AE"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5344D40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little finger – two phalanges</w:t>
            </w:r>
          </w:p>
        </w:tc>
        <w:tc>
          <w:tcPr>
            <w:tcW w:w="526" w:type="dxa"/>
          </w:tcPr>
          <w:p w14:paraId="1287E492"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0C70CBFC" w14:textId="77777777" w:rsidTr="0060139C">
        <w:tc>
          <w:tcPr>
            <w:tcW w:w="3911" w:type="dxa"/>
            <w:shd w:val="clear" w:color="auto" w:fill="auto"/>
          </w:tcPr>
          <w:p w14:paraId="16520EB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Total paralysis</w:t>
            </w:r>
          </w:p>
        </w:tc>
        <w:tc>
          <w:tcPr>
            <w:tcW w:w="581" w:type="dxa"/>
            <w:shd w:val="clear" w:color="auto" w:fill="auto"/>
          </w:tcPr>
          <w:p w14:paraId="650C748D"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29E03AC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little finger one phalanx</w:t>
            </w:r>
          </w:p>
        </w:tc>
        <w:tc>
          <w:tcPr>
            <w:tcW w:w="526" w:type="dxa"/>
          </w:tcPr>
          <w:p w14:paraId="1A3C0AA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2</w:t>
            </w:r>
          </w:p>
        </w:tc>
      </w:tr>
      <w:tr w:rsidR="000020C2" w:rsidRPr="000020C2" w14:paraId="07909745" w14:textId="77777777" w:rsidTr="0060139C">
        <w:tc>
          <w:tcPr>
            <w:tcW w:w="3911" w:type="dxa"/>
            <w:shd w:val="clear" w:color="auto" w:fill="auto"/>
          </w:tcPr>
          <w:p w14:paraId="5E4E41E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Injuries resulting in employee permanently bedridden</w:t>
            </w:r>
          </w:p>
        </w:tc>
        <w:tc>
          <w:tcPr>
            <w:tcW w:w="581" w:type="dxa"/>
            <w:shd w:val="clear" w:color="auto" w:fill="auto"/>
          </w:tcPr>
          <w:p w14:paraId="7B446149"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09552A34"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metacarpals – first, second or third                Additional</w:t>
            </w:r>
          </w:p>
        </w:tc>
        <w:tc>
          <w:tcPr>
            <w:tcW w:w="526" w:type="dxa"/>
          </w:tcPr>
          <w:p w14:paraId="2340C9F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w:t>
            </w:r>
          </w:p>
        </w:tc>
      </w:tr>
      <w:tr w:rsidR="000020C2" w:rsidRPr="000020C2" w14:paraId="1CA84533" w14:textId="77777777" w:rsidTr="0060139C">
        <w:tc>
          <w:tcPr>
            <w:tcW w:w="3911" w:type="dxa"/>
            <w:shd w:val="clear" w:color="auto" w:fill="auto"/>
          </w:tcPr>
          <w:p w14:paraId="5107EEA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Any other injury causing permanent total disablement</w:t>
            </w:r>
          </w:p>
        </w:tc>
        <w:tc>
          <w:tcPr>
            <w:tcW w:w="581" w:type="dxa"/>
            <w:shd w:val="clear" w:color="auto" w:fill="auto"/>
          </w:tcPr>
          <w:p w14:paraId="385C8764"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100</w:t>
            </w:r>
          </w:p>
        </w:tc>
        <w:tc>
          <w:tcPr>
            <w:tcW w:w="4424" w:type="dxa"/>
            <w:shd w:val="clear" w:color="auto" w:fill="auto"/>
          </w:tcPr>
          <w:p w14:paraId="50C2DCA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metacarpals – fourth or fifth                          Additional</w:t>
            </w:r>
          </w:p>
        </w:tc>
        <w:tc>
          <w:tcPr>
            <w:tcW w:w="526" w:type="dxa"/>
          </w:tcPr>
          <w:p w14:paraId="5E98880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2</w:t>
            </w:r>
          </w:p>
        </w:tc>
      </w:tr>
      <w:tr w:rsidR="000020C2" w:rsidRPr="000020C2" w14:paraId="6C82CD6F" w14:textId="77777777" w:rsidTr="0060139C">
        <w:tc>
          <w:tcPr>
            <w:tcW w:w="3911" w:type="dxa"/>
            <w:shd w:val="clear" w:color="auto" w:fill="auto"/>
          </w:tcPr>
          <w:p w14:paraId="7E736D4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at shoulder</w:t>
            </w:r>
          </w:p>
        </w:tc>
        <w:tc>
          <w:tcPr>
            <w:tcW w:w="581" w:type="dxa"/>
            <w:shd w:val="clear" w:color="auto" w:fill="auto"/>
          </w:tcPr>
          <w:p w14:paraId="2D33F5AA"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65</w:t>
            </w:r>
          </w:p>
        </w:tc>
        <w:tc>
          <w:tcPr>
            <w:tcW w:w="4424" w:type="dxa"/>
            <w:shd w:val="clear" w:color="auto" w:fill="auto"/>
          </w:tcPr>
          <w:p w14:paraId="3D644F8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leg at hip</w:t>
            </w:r>
          </w:p>
        </w:tc>
        <w:tc>
          <w:tcPr>
            <w:tcW w:w="526" w:type="dxa"/>
          </w:tcPr>
          <w:p w14:paraId="4C4ACC0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70</w:t>
            </w:r>
          </w:p>
        </w:tc>
      </w:tr>
      <w:tr w:rsidR="000020C2" w:rsidRPr="000020C2" w14:paraId="24E2D03A" w14:textId="77777777" w:rsidTr="0060139C">
        <w:tc>
          <w:tcPr>
            <w:tcW w:w="3911" w:type="dxa"/>
            <w:shd w:val="clear" w:color="auto" w:fill="auto"/>
          </w:tcPr>
          <w:p w14:paraId="71101CC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between elbow and shoulder</w:t>
            </w:r>
          </w:p>
        </w:tc>
        <w:tc>
          <w:tcPr>
            <w:tcW w:w="581" w:type="dxa"/>
            <w:shd w:val="clear" w:color="auto" w:fill="auto"/>
          </w:tcPr>
          <w:p w14:paraId="122DB985"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65</w:t>
            </w:r>
          </w:p>
        </w:tc>
        <w:tc>
          <w:tcPr>
            <w:tcW w:w="4424" w:type="dxa"/>
            <w:shd w:val="clear" w:color="auto" w:fill="auto"/>
          </w:tcPr>
          <w:p w14:paraId="7F32DD1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leg above knee</w:t>
            </w:r>
          </w:p>
        </w:tc>
        <w:tc>
          <w:tcPr>
            <w:tcW w:w="526" w:type="dxa"/>
          </w:tcPr>
          <w:p w14:paraId="5D58708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70</w:t>
            </w:r>
          </w:p>
        </w:tc>
      </w:tr>
      <w:tr w:rsidR="000020C2" w:rsidRPr="000020C2" w14:paraId="13D5B46A" w14:textId="77777777" w:rsidTr="0060139C">
        <w:tc>
          <w:tcPr>
            <w:tcW w:w="3911" w:type="dxa"/>
            <w:shd w:val="clear" w:color="auto" w:fill="auto"/>
          </w:tcPr>
          <w:p w14:paraId="2C5B165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at elbow</w:t>
            </w:r>
          </w:p>
        </w:tc>
        <w:tc>
          <w:tcPr>
            <w:tcW w:w="581" w:type="dxa"/>
            <w:shd w:val="clear" w:color="auto" w:fill="auto"/>
          </w:tcPr>
          <w:p w14:paraId="3D74D635"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55</w:t>
            </w:r>
          </w:p>
        </w:tc>
        <w:tc>
          <w:tcPr>
            <w:tcW w:w="4424" w:type="dxa"/>
            <w:shd w:val="clear" w:color="auto" w:fill="auto"/>
          </w:tcPr>
          <w:p w14:paraId="464A777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leg below knee</w:t>
            </w:r>
          </w:p>
        </w:tc>
        <w:tc>
          <w:tcPr>
            <w:tcW w:w="526" w:type="dxa"/>
          </w:tcPr>
          <w:p w14:paraId="31D6ADC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45</w:t>
            </w:r>
          </w:p>
        </w:tc>
      </w:tr>
      <w:tr w:rsidR="000020C2" w:rsidRPr="000020C2" w14:paraId="1AF81799" w14:textId="77777777" w:rsidTr="0060139C">
        <w:tc>
          <w:tcPr>
            <w:tcW w:w="3911" w:type="dxa"/>
            <w:shd w:val="clear" w:color="auto" w:fill="auto"/>
          </w:tcPr>
          <w:p w14:paraId="0877096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arm between wrist and elbow</w:t>
            </w:r>
          </w:p>
        </w:tc>
        <w:tc>
          <w:tcPr>
            <w:tcW w:w="581" w:type="dxa"/>
            <w:shd w:val="clear" w:color="auto" w:fill="auto"/>
          </w:tcPr>
          <w:p w14:paraId="59B12F94"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55</w:t>
            </w:r>
          </w:p>
        </w:tc>
        <w:tc>
          <w:tcPr>
            <w:tcW w:w="4424" w:type="dxa"/>
            <w:shd w:val="clear" w:color="auto" w:fill="auto"/>
          </w:tcPr>
          <w:p w14:paraId="7D7B153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toes – all</w:t>
            </w:r>
          </w:p>
        </w:tc>
        <w:tc>
          <w:tcPr>
            <w:tcW w:w="526" w:type="dxa"/>
          </w:tcPr>
          <w:p w14:paraId="75E9874A"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15</w:t>
            </w:r>
          </w:p>
        </w:tc>
      </w:tr>
      <w:tr w:rsidR="000020C2" w:rsidRPr="000020C2" w14:paraId="3DC3EBD7" w14:textId="77777777" w:rsidTr="0060139C">
        <w:tc>
          <w:tcPr>
            <w:tcW w:w="3911" w:type="dxa"/>
            <w:shd w:val="clear" w:color="auto" w:fill="auto"/>
          </w:tcPr>
          <w:p w14:paraId="3AAE09D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hand at wrist</w:t>
            </w:r>
          </w:p>
        </w:tc>
        <w:tc>
          <w:tcPr>
            <w:tcW w:w="581" w:type="dxa"/>
            <w:shd w:val="clear" w:color="auto" w:fill="auto"/>
          </w:tcPr>
          <w:p w14:paraId="41BC8553"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50</w:t>
            </w:r>
          </w:p>
        </w:tc>
        <w:tc>
          <w:tcPr>
            <w:tcW w:w="4424" w:type="dxa"/>
            <w:shd w:val="clear" w:color="auto" w:fill="auto"/>
          </w:tcPr>
          <w:p w14:paraId="7853A38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toes – big, both phalanges</w:t>
            </w:r>
          </w:p>
        </w:tc>
        <w:tc>
          <w:tcPr>
            <w:tcW w:w="526" w:type="dxa"/>
          </w:tcPr>
          <w:p w14:paraId="3BB58534"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w:t>
            </w:r>
          </w:p>
        </w:tc>
      </w:tr>
      <w:tr w:rsidR="000020C2" w:rsidRPr="000020C2" w14:paraId="1F9B477A" w14:textId="77777777" w:rsidTr="0060139C">
        <w:tc>
          <w:tcPr>
            <w:tcW w:w="3911" w:type="dxa"/>
            <w:shd w:val="clear" w:color="auto" w:fill="auto"/>
          </w:tcPr>
          <w:p w14:paraId="203B69A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four fingers and thumb of one hand</w:t>
            </w:r>
          </w:p>
        </w:tc>
        <w:tc>
          <w:tcPr>
            <w:tcW w:w="581" w:type="dxa"/>
            <w:shd w:val="clear" w:color="auto" w:fill="auto"/>
          </w:tcPr>
          <w:p w14:paraId="2251F222"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50</w:t>
            </w:r>
          </w:p>
        </w:tc>
        <w:tc>
          <w:tcPr>
            <w:tcW w:w="4424" w:type="dxa"/>
            <w:shd w:val="clear" w:color="auto" w:fill="auto"/>
          </w:tcPr>
          <w:p w14:paraId="3CC2C57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toes – big, one phalanx</w:t>
            </w:r>
          </w:p>
        </w:tc>
        <w:tc>
          <w:tcPr>
            <w:tcW w:w="526" w:type="dxa"/>
          </w:tcPr>
          <w:p w14:paraId="171F1CA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11D1BF1D" w14:textId="77777777" w:rsidTr="0060139C">
        <w:tc>
          <w:tcPr>
            <w:tcW w:w="3911" w:type="dxa"/>
            <w:shd w:val="clear" w:color="auto" w:fill="auto"/>
          </w:tcPr>
          <w:p w14:paraId="2311E31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four fingers</w:t>
            </w:r>
          </w:p>
        </w:tc>
        <w:tc>
          <w:tcPr>
            <w:tcW w:w="581" w:type="dxa"/>
            <w:shd w:val="clear" w:color="auto" w:fill="auto"/>
          </w:tcPr>
          <w:p w14:paraId="0042E0E6"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40</w:t>
            </w:r>
          </w:p>
        </w:tc>
        <w:tc>
          <w:tcPr>
            <w:tcW w:w="4424" w:type="dxa"/>
            <w:shd w:val="clear" w:color="auto" w:fill="auto"/>
          </w:tcPr>
          <w:p w14:paraId="20BA99B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all toes other than big toes</w:t>
            </w:r>
          </w:p>
        </w:tc>
        <w:tc>
          <w:tcPr>
            <w:tcW w:w="526" w:type="dxa"/>
          </w:tcPr>
          <w:p w14:paraId="31A7EA3C"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w:t>
            </w:r>
          </w:p>
        </w:tc>
      </w:tr>
      <w:tr w:rsidR="000020C2" w:rsidRPr="000020C2" w14:paraId="2AD7A007" w14:textId="77777777" w:rsidTr="0060139C">
        <w:tc>
          <w:tcPr>
            <w:tcW w:w="3911" w:type="dxa"/>
            <w:shd w:val="clear" w:color="auto" w:fill="auto"/>
          </w:tcPr>
          <w:p w14:paraId="369D81AB"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thumb – both phalanges</w:t>
            </w:r>
          </w:p>
        </w:tc>
        <w:tc>
          <w:tcPr>
            <w:tcW w:w="581" w:type="dxa"/>
            <w:shd w:val="clear" w:color="auto" w:fill="auto"/>
          </w:tcPr>
          <w:p w14:paraId="5384578F"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25</w:t>
            </w:r>
          </w:p>
        </w:tc>
        <w:tc>
          <w:tcPr>
            <w:tcW w:w="4424" w:type="dxa"/>
            <w:shd w:val="clear" w:color="auto" w:fill="auto"/>
          </w:tcPr>
          <w:p w14:paraId="171FEC02"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four toes</w:t>
            </w:r>
          </w:p>
        </w:tc>
        <w:tc>
          <w:tcPr>
            <w:tcW w:w="526" w:type="dxa"/>
          </w:tcPr>
          <w:p w14:paraId="3EADC12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r>
      <w:tr w:rsidR="000020C2" w:rsidRPr="000020C2" w14:paraId="66123384" w14:textId="77777777" w:rsidTr="0060139C">
        <w:tc>
          <w:tcPr>
            <w:tcW w:w="3911" w:type="dxa"/>
            <w:shd w:val="clear" w:color="auto" w:fill="auto"/>
          </w:tcPr>
          <w:p w14:paraId="2D23027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thumb – one phalanx</w:t>
            </w:r>
          </w:p>
        </w:tc>
        <w:tc>
          <w:tcPr>
            <w:tcW w:w="581" w:type="dxa"/>
            <w:shd w:val="clear" w:color="auto" w:fill="auto"/>
          </w:tcPr>
          <w:p w14:paraId="33233600"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15</w:t>
            </w:r>
          </w:p>
        </w:tc>
        <w:tc>
          <w:tcPr>
            <w:tcW w:w="4424" w:type="dxa"/>
            <w:shd w:val="clear" w:color="auto" w:fill="auto"/>
          </w:tcPr>
          <w:p w14:paraId="68DB678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three toes</w:t>
            </w:r>
          </w:p>
        </w:tc>
        <w:tc>
          <w:tcPr>
            <w:tcW w:w="526" w:type="dxa"/>
          </w:tcPr>
          <w:p w14:paraId="441EA0F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r>
      <w:tr w:rsidR="000020C2" w:rsidRPr="000020C2" w14:paraId="1D1319CF" w14:textId="77777777" w:rsidTr="0060139C">
        <w:tc>
          <w:tcPr>
            <w:tcW w:w="3911" w:type="dxa"/>
            <w:shd w:val="clear" w:color="auto" w:fill="auto"/>
          </w:tcPr>
          <w:p w14:paraId="634F3E9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index finger – three phalanges</w:t>
            </w:r>
          </w:p>
        </w:tc>
        <w:tc>
          <w:tcPr>
            <w:tcW w:w="581" w:type="dxa"/>
            <w:shd w:val="clear" w:color="auto" w:fill="auto"/>
          </w:tcPr>
          <w:p w14:paraId="72213FC8"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10</w:t>
            </w:r>
          </w:p>
        </w:tc>
        <w:tc>
          <w:tcPr>
            <w:tcW w:w="4424" w:type="dxa"/>
            <w:shd w:val="clear" w:color="auto" w:fill="auto"/>
          </w:tcPr>
          <w:p w14:paraId="0098D17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two toes</w:t>
            </w:r>
          </w:p>
        </w:tc>
        <w:tc>
          <w:tcPr>
            <w:tcW w:w="526" w:type="dxa"/>
          </w:tcPr>
          <w:p w14:paraId="01A7CA93"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w:t>
            </w:r>
          </w:p>
        </w:tc>
      </w:tr>
      <w:tr w:rsidR="000020C2" w:rsidRPr="000020C2" w14:paraId="0176672F" w14:textId="77777777" w:rsidTr="0060139C">
        <w:tc>
          <w:tcPr>
            <w:tcW w:w="3911" w:type="dxa"/>
            <w:shd w:val="clear" w:color="auto" w:fill="auto"/>
          </w:tcPr>
          <w:p w14:paraId="00D1E63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index finger – two phalanges</w:t>
            </w:r>
          </w:p>
        </w:tc>
        <w:tc>
          <w:tcPr>
            <w:tcW w:w="581" w:type="dxa"/>
            <w:shd w:val="clear" w:color="auto" w:fill="auto"/>
          </w:tcPr>
          <w:p w14:paraId="0F79862A"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8</w:t>
            </w:r>
          </w:p>
        </w:tc>
        <w:tc>
          <w:tcPr>
            <w:tcW w:w="4424" w:type="dxa"/>
            <w:shd w:val="clear" w:color="auto" w:fill="auto"/>
          </w:tcPr>
          <w:p w14:paraId="441CC19A"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one toe</w:t>
            </w:r>
          </w:p>
        </w:tc>
        <w:tc>
          <w:tcPr>
            <w:tcW w:w="526" w:type="dxa"/>
          </w:tcPr>
          <w:p w14:paraId="1E3C1175"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1</w:t>
            </w:r>
          </w:p>
        </w:tc>
      </w:tr>
      <w:tr w:rsidR="000020C2" w:rsidRPr="000020C2" w14:paraId="612C7CE4" w14:textId="77777777" w:rsidTr="0060139C">
        <w:tc>
          <w:tcPr>
            <w:tcW w:w="3911" w:type="dxa"/>
            <w:shd w:val="clear" w:color="auto" w:fill="auto"/>
          </w:tcPr>
          <w:p w14:paraId="366139F6"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index finger – one phalanx</w:t>
            </w:r>
          </w:p>
        </w:tc>
        <w:tc>
          <w:tcPr>
            <w:tcW w:w="581" w:type="dxa"/>
            <w:shd w:val="clear" w:color="auto" w:fill="auto"/>
          </w:tcPr>
          <w:p w14:paraId="4AF95B93"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c>
          <w:tcPr>
            <w:tcW w:w="4424" w:type="dxa"/>
            <w:shd w:val="clear" w:color="auto" w:fill="auto"/>
          </w:tcPr>
          <w:p w14:paraId="5B3AE71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eye – whole</w:t>
            </w:r>
          </w:p>
        </w:tc>
        <w:tc>
          <w:tcPr>
            <w:tcW w:w="526" w:type="dxa"/>
          </w:tcPr>
          <w:p w14:paraId="7DC09BF8"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30</w:t>
            </w:r>
          </w:p>
        </w:tc>
      </w:tr>
      <w:tr w:rsidR="000020C2" w:rsidRPr="000020C2" w14:paraId="5783EB8A" w14:textId="77777777" w:rsidTr="0060139C">
        <w:tc>
          <w:tcPr>
            <w:tcW w:w="3911" w:type="dxa"/>
            <w:shd w:val="clear" w:color="auto" w:fill="auto"/>
          </w:tcPr>
          <w:p w14:paraId="02C0242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middle finger – three phalanges</w:t>
            </w:r>
          </w:p>
        </w:tc>
        <w:tc>
          <w:tcPr>
            <w:tcW w:w="581" w:type="dxa"/>
            <w:shd w:val="clear" w:color="auto" w:fill="auto"/>
          </w:tcPr>
          <w:p w14:paraId="2037A02C"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8</w:t>
            </w:r>
          </w:p>
        </w:tc>
        <w:tc>
          <w:tcPr>
            <w:tcW w:w="4424" w:type="dxa"/>
            <w:shd w:val="clear" w:color="auto" w:fill="auto"/>
          </w:tcPr>
          <w:p w14:paraId="11086DB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eye – sight</w:t>
            </w:r>
          </w:p>
        </w:tc>
        <w:tc>
          <w:tcPr>
            <w:tcW w:w="526" w:type="dxa"/>
          </w:tcPr>
          <w:p w14:paraId="0B65B2AA"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30</w:t>
            </w:r>
          </w:p>
        </w:tc>
      </w:tr>
      <w:tr w:rsidR="000020C2" w:rsidRPr="000020C2" w14:paraId="5F831B32" w14:textId="77777777" w:rsidTr="0060139C">
        <w:tc>
          <w:tcPr>
            <w:tcW w:w="3911" w:type="dxa"/>
            <w:shd w:val="clear" w:color="auto" w:fill="auto"/>
          </w:tcPr>
          <w:p w14:paraId="7AEFE76B"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middle finger – two phalanges</w:t>
            </w:r>
          </w:p>
        </w:tc>
        <w:tc>
          <w:tcPr>
            <w:tcW w:w="581" w:type="dxa"/>
            <w:shd w:val="clear" w:color="auto" w:fill="auto"/>
          </w:tcPr>
          <w:p w14:paraId="608DEF5A"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w:t>
            </w:r>
          </w:p>
        </w:tc>
        <w:tc>
          <w:tcPr>
            <w:tcW w:w="4424" w:type="dxa"/>
            <w:shd w:val="clear" w:color="auto" w:fill="auto"/>
          </w:tcPr>
          <w:p w14:paraId="402436B9"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eye – loss of sight except perception of light</w:t>
            </w:r>
          </w:p>
        </w:tc>
        <w:tc>
          <w:tcPr>
            <w:tcW w:w="526" w:type="dxa"/>
          </w:tcPr>
          <w:p w14:paraId="485427A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30</w:t>
            </w:r>
          </w:p>
        </w:tc>
      </w:tr>
      <w:tr w:rsidR="000020C2" w:rsidRPr="000020C2" w14:paraId="15FFBF1D" w14:textId="77777777" w:rsidTr="0060139C">
        <w:tc>
          <w:tcPr>
            <w:tcW w:w="3911" w:type="dxa"/>
            <w:shd w:val="clear" w:color="auto" w:fill="auto"/>
          </w:tcPr>
          <w:p w14:paraId="43B736F7"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middle finger – one phalanx</w:t>
            </w:r>
          </w:p>
        </w:tc>
        <w:tc>
          <w:tcPr>
            <w:tcW w:w="581" w:type="dxa"/>
            <w:shd w:val="clear" w:color="auto" w:fill="auto"/>
          </w:tcPr>
          <w:p w14:paraId="66C4677D"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4</w:t>
            </w:r>
          </w:p>
        </w:tc>
        <w:tc>
          <w:tcPr>
            <w:tcW w:w="4424" w:type="dxa"/>
            <w:shd w:val="clear" w:color="auto" w:fill="auto"/>
          </w:tcPr>
          <w:p w14:paraId="17C3045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hearing – both ears</w:t>
            </w:r>
          </w:p>
        </w:tc>
        <w:tc>
          <w:tcPr>
            <w:tcW w:w="526" w:type="dxa"/>
          </w:tcPr>
          <w:p w14:paraId="2F8B81C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50</w:t>
            </w:r>
          </w:p>
        </w:tc>
      </w:tr>
      <w:tr w:rsidR="000020C2" w:rsidRPr="000020C2" w14:paraId="7A61196C" w14:textId="77777777" w:rsidTr="0060139C">
        <w:tc>
          <w:tcPr>
            <w:tcW w:w="3911" w:type="dxa"/>
            <w:shd w:val="clear" w:color="auto" w:fill="auto"/>
          </w:tcPr>
          <w:p w14:paraId="0F537801"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ring finger – three phalanges</w:t>
            </w:r>
          </w:p>
        </w:tc>
        <w:tc>
          <w:tcPr>
            <w:tcW w:w="581" w:type="dxa"/>
            <w:shd w:val="clear" w:color="auto" w:fill="auto"/>
          </w:tcPr>
          <w:p w14:paraId="102F883F"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6</w:t>
            </w:r>
          </w:p>
        </w:tc>
        <w:tc>
          <w:tcPr>
            <w:tcW w:w="4424" w:type="dxa"/>
            <w:shd w:val="clear" w:color="auto" w:fill="auto"/>
          </w:tcPr>
          <w:p w14:paraId="0A8A901D"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hearing – one ear</w:t>
            </w:r>
          </w:p>
        </w:tc>
        <w:tc>
          <w:tcPr>
            <w:tcW w:w="526" w:type="dxa"/>
          </w:tcPr>
          <w:p w14:paraId="00C756FF"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7</w:t>
            </w:r>
          </w:p>
        </w:tc>
      </w:tr>
      <w:tr w:rsidR="000020C2" w:rsidRPr="000020C2" w14:paraId="1F5CD34F" w14:textId="77777777" w:rsidTr="0060139C">
        <w:tc>
          <w:tcPr>
            <w:tcW w:w="3911" w:type="dxa"/>
            <w:shd w:val="clear" w:color="auto" w:fill="auto"/>
          </w:tcPr>
          <w:p w14:paraId="7A194B8E" w14:textId="77777777" w:rsidR="000020C2" w:rsidRPr="000020C2" w:rsidRDefault="000020C2" w:rsidP="0060139C">
            <w:pPr>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Loss of ring finger – two phalanges</w:t>
            </w:r>
          </w:p>
        </w:tc>
        <w:tc>
          <w:tcPr>
            <w:tcW w:w="581" w:type="dxa"/>
            <w:shd w:val="clear" w:color="auto" w:fill="auto"/>
          </w:tcPr>
          <w:p w14:paraId="37746D9D" w14:textId="77777777" w:rsidR="000020C2" w:rsidRPr="000020C2" w:rsidRDefault="000020C2" w:rsidP="0060139C">
            <w:pPr>
              <w:jc w:val="both"/>
              <w:rPr>
                <w:rFonts w:asciiTheme="minorHAnsi" w:hAnsiTheme="minorHAnsi" w:cstheme="minorHAnsi"/>
                <w:color w:val="000000" w:themeColor="text1"/>
                <w:sz w:val="20"/>
                <w:lang w:val="en-US"/>
              </w:rPr>
            </w:pPr>
            <w:r w:rsidRPr="000020C2">
              <w:rPr>
                <w:rFonts w:asciiTheme="minorHAnsi" w:hAnsiTheme="minorHAnsi" w:cstheme="minorHAnsi"/>
                <w:color w:val="000000" w:themeColor="text1"/>
                <w:sz w:val="20"/>
                <w:lang w:val="en-US"/>
              </w:rPr>
              <w:t>5</w:t>
            </w:r>
          </w:p>
        </w:tc>
        <w:tc>
          <w:tcPr>
            <w:tcW w:w="4424" w:type="dxa"/>
            <w:shd w:val="clear" w:color="auto" w:fill="auto"/>
          </w:tcPr>
          <w:p w14:paraId="089DF096" w14:textId="77777777" w:rsidR="000020C2" w:rsidRPr="000020C2" w:rsidRDefault="000020C2" w:rsidP="0060139C">
            <w:pPr>
              <w:rPr>
                <w:rFonts w:asciiTheme="minorHAnsi" w:hAnsiTheme="minorHAnsi" w:cstheme="minorHAnsi"/>
                <w:color w:val="000000" w:themeColor="text1"/>
                <w:sz w:val="20"/>
                <w:lang w:val="en-US"/>
              </w:rPr>
            </w:pPr>
          </w:p>
        </w:tc>
        <w:tc>
          <w:tcPr>
            <w:tcW w:w="526" w:type="dxa"/>
          </w:tcPr>
          <w:p w14:paraId="2E236816" w14:textId="77777777" w:rsidR="000020C2" w:rsidRPr="000020C2" w:rsidRDefault="000020C2" w:rsidP="0060139C">
            <w:pPr>
              <w:rPr>
                <w:rFonts w:asciiTheme="minorHAnsi" w:hAnsiTheme="minorHAnsi" w:cstheme="minorHAnsi"/>
                <w:color w:val="000000" w:themeColor="text1"/>
                <w:sz w:val="20"/>
                <w:lang w:val="en-US"/>
              </w:rPr>
            </w:pPr>
          </w:p>
        </w:tc>
      </w:tr>
    </w:tbl>
    <w:p w14:paraId="472343D5" w14:textId="77777777" w:rsidR="000020C2" w:rsidRPr="000020C2" w:rsidRDefault="000020C2" w:rsidP="000020C2">
      <w:pPr>
        <w:rPr>
          <w:rFonts w:asciiTheme="minorHAnsi" w:eastAsia="Times New Roman" w:hAnsiTheme="minorHAnsi" w:cstheme="minorHAnsi"/>
          <w:color w:val="000000" w:themeColor="text1"/>
          <w:sz w:val="20"/>
          <w:lang w:val="en-US"/>
        </w:rPr>
      </w:pPr>
    </w:p>
    <w:p w14:paraId="440DB5FE" w14:textId="77777777" w:rsidR="000020C2" w:rsidRPr="000020C2" w:rsidRDefault="000020C2" w:rsidP="000020C2">
      <w:pPr>
        <w:keepNext/>
        <w:outlineLvl w:val="2"/>
        <w:rPr>
          <w:rFonts w:asciiTheme="minorHAnsi" w:eastAsia="Times New Roman" w:hAnsiTheme="minorHAnsi" w:cstheme="minorHAnsi"/>
          <w:b/>
          <w:color w:val="000000" w:themeColor="text1"/>
          <w:sz w:val="20"/>
        </w:rPr>
      </w:pPr>
      <w:r w:rsidRPr="000020C2">
        <w:rPr>
          <w:rFonts w:asciiTheme="minorHAnsi" w:eastAsia="Times New Roman" w:hAnsiTheme="minorHAnsi" w:cstheme="minorHAnsi"/>
          <w:b/>
          <w:color w:val="000000" w:themeColor="text1"/>
          <w:sz w:val="20"/>
        </w:rPr>
        <w:t>The domestic employer legal helpline and settlement cover</w:t>
      </w:r>
    </w:p>
    <w:p w14:paraId="5D0B9B27"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14C04C1" w14:textId="77777777" w:rsidR="000020C2" w:rsidRPr="000020C2" w:rsidRDefault="000020C2" w:rsidP="000020C2">
      <w:pPr>
        <w:numPr>
          <w:ilvl w:val="0"/>
          <w:numId w:val="41"/>
        </w:numPr>
        <w:tabs>
          <w:tab w:val="clear" w:pos="720"/>
        </w:tabs>
        <w:ind w:left="450" w:hanging="45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Legal helpline and assistance – 0861 100 118</w:t>
      </w:r>
    </w:p>
    <w:p w14:paraId="7C5F34EE"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6B7E7FFA" w14:textId="77777777"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Telephonic legal and industrial relations advice during office hours.</w:t>
      </w:r>
    </w:p>
    <w:p w14:paraId="6F007ADA" w14:textId="77777777"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30-minute free consultation at the office of an appointed attorney anywhere in South Africa.</w:t>
      </w:r>
    </w:p>
    <w:p w14:paraId="0075DFBB" w14:textId="3CE5CF9D"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Legal assistance with negotiations and conciliation disputes.</w:t>
      </w:r>
    </w:p>
    <w:p w14:paraId="4514B704" w14:textId="223DE53A" w:rsidR="000020C2" w:rsidRPr="000020C2" w:rsidRDefault="008B465D"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Pr>
          <w:noProof/>
        </w:rPr>
        <w:lastRenderedPageBreak/>
        <w:drawing>
          <wp:anchor distT="0" distB="0" distL="114300" distR="114300" simplePos="0" relativeHeight="251673600" behindDoc="1" locked="0" layoutInCell="1" allowOverlap="1" wp14:anchorId="74979689" wp14:editId="6F65DF52">
            <wp:simplePos x="0" y="0"/>
            <wp:positionH relativeFrom="column">
              <wp:posOffset>723900</wp:posOffset>
            </wp:positionH>
            <wp:positionV relativeFrom="paragraph">
              <wp:posOffset>-1067435</wp:posOffset>
            </wp:positionV>
            <wp:extent cx="1314450" cy="910590"/>
            <wp:effectExtent l="0" t="0" r="0" b="3810"/>
            <wp:wrapNone/>
            <wp:docPr id="1401327679" name="Picture 14013276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27679" name="Picture 1401327679" descr="A close-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910590"/>
                    </a:xfrm>
                    <a:prstGeom prst="rect">
                      <a:avLst/>
                    </a:prstGeom>
                  </pic:spPr>
                </pic:pic>
              </a:graphicData>
            </a:graphic>
          </wp:anchor>
        </w:drawing>
      </w:r>
      <w:r w:rsidR="000020C2" w:rsidRPr="000020C2">
        <w:rPr>
          <w:rFonts w:asciiTheme="minorHAnsi" w:eastAsia="Times New Roman" w:hAnsiTheme="minorHAnsi" w:cstheme="minorHAnsi"/>
          <w:color w:val="000000" w:themeColor="text1"/>
          <w:sz w:val="20"/>
          <w:lang w:val="en-US"/>
        </w:rPr>
        <w:t>Professional assistance at the CCMA (Commission for Conciliation, Mediation and Arbitration) as and when allowed.</w:t>
      </w:r>
    </w:p>
    <w:p w14:paraId="46BDE321" w14:textId="5F277D16"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Legal assistance at arbitration proceedings at the labour court.</w:t>
      </w:r>
    </w:p>
    <w:p w14:paraId="7DBF43A6" w14:textId="4012F6B6" w:rsidR="000020C2" w:rsidRPr="000020C2" w:rsidRDefault="000020C2" w:rsidP="000020C2">
      <w:pPr>
        <w:numPr>
          <w:ilvl w:val="1"/>
          <w:numId w:val="35"/>
        </w:numPr>
        <w:tabs>
          <w:tab w:val="clear" w:pos="1440"/>
        </w:tabs>
        <w:ind w:left="990" w:hanging="54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Advice regarding and evaluation of contracts of employment to ensure compliance with the Basic Conditions of Employment Bill (Act no. 75 of 1997 as amended).</w:t>
      </w:r>
    </w:p>
    <w:p w14:paraId="2D932F44" w14:textId="3CB468D3" w:rsidR="000020C2" w:rsidRPr="000020C2" w:rsidRDefault="000020C2" w:rsidP="000020C2">
      <w:pPr>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  </w:t>
      </w:r>
    </w:p>
    <w:p w14:paraId="02891634" w14:textId="3255D7A0" w:rsidR="000020C2" w:rsidRPr="000020C2" w:rsidRDefault="000020C2" w:rsidP="000020C2">
      <w:pPr>
        <w:numPr>
          <w:ilvl w:val="0"/>
          <w:numId w:val="41"/>
        </w:numPr>
        <w:tabs>
          <w:tab w:val="clear" w:pos="720"/>
        </w:tabs>
        <w:ind w:left="450" w:hanging="45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bCs/>
          <w:color w:val="000000" w:themeColor="text1"/>
          <w:sz w:val="20"/>
          <w:lang w:val="en-US"/>
        </w:rPr>
        <w:t>Settlement cover</w:t>
      </w:r>
    </w:p>
    <w:p w14:paraId="60257BD7" w14:textId="46BA0311" w:rsidR="000020C2" w:rsidRPr="000020C2" w:rsidRDefault="000020C2" w:rsidP="000020C2">
      <w:pPr>
        <w:jc w:val="both"/>
        <w:rPr>
          <w:rFonts w:asciiTheme="minorHAnsi" w:eastAsia="Times New Roman" w:hAnsiTheme="minorHAnsi" w:cstheme="minorHAnsi"/>
          <w:b/>
          <w:bCs/>
          <w:color w:val="000000" w:themeColor="text1"/>
          <w:sz w:val="20"/>
          <w:lang w:val="en-US"/>
        </w:rPr>
      </w:pPr>
    </w:p>
    <w:p w14:paraId="190CD4BB" w14:textId="77777777" w:rsidR="000020C2" w:rsidRPr="000020C2" w:rsidRDefault="000020C2" w:rsidP="000020C2">
      <w:pPr>
        <w:numPr>
          <w:ilvl w:val="0"/>
          <w:numId w:val="42"/>
        </w:numPr>
        <w:tabs>
          <w:tab w:val="clear" w:pos="720"/>
        </w:tabs>
        <w:ind w:left="990" w:hanging="540"/>
        <w:jc w:val="both"/>
        <w:rPr>
          <w:rFonts w:asciiTheme="minorHAnsi" w:eastAsia="Times New Roman" w:hAnsiTheme="minorHAnsi" w:cstheme="minorHAnsi"/>
          <w:b/>
          <w:bCs/>
          <w:color w:val="000000" w:themeColor="text1"/>
          <w:sz w:val="20"/>
          <w:lang w:val="en-US"/>
        </w:rPr>
      </w:pPr>
      <w:r w:rsidRPr="000020C2">
        <w:rPr>
          <w:rFonts w:asciiTheme="minorHAnsi" w:eastAsia="Times New Roman" w:hAnsiTheme="minorHAnsi" w:cstheme="minorHAnsi"/>
          <w:b/>
          <w:color w:val="000000" w:themeColor="text1"/>
          <w:sz w:val="20"/>
          <w:lang w:val="en-US"/>
        </w:rPr>
        <w:t>Indemnity</w:t>
      </w:r>
    </w:p>
    <w:p w14:paraId="1C49CA73" w14:textId="50EC15DB" w:rsidR="000020C2" w:rsidRPr="000020C2" w:rsidRDefault="000020C2" w:rsidP="000020C2">
      <w:pPr>
        <w:jc w:val="both"/>
        <w:rPr>
          <w:rFonts w:asciiTheme="minorHAnsi" w:eastAsia="Times New Roman" w:hAnsiTheme="minorHAnsi" w:cstheme="minorHAnsi"/>
          <w:color w:val="000000" w:themeColor="text1"/>
          <w:sz w:val="20"/>
          <w:lang w:val="en-US"/>
        </w:rPr>
      </w:pPr>
    </w:p>
    <w:p w14:paraId="55E86050" w14:textId="02297881" w:rsidR="000020C2" w:rsidRPr="000020C2" w:rsidRDefault="000020C2" w:rsidP="000020C2">
      <w:pPr>
        <w:ind w:left="99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Should the policyholder become legally liable to pay compensation as result of an award or settlement made against the policyholder by the CCMA on behalf of the policyholder’s domestic worker resulting from a dispute occurring during the period of insurance, the insurer will</w:t>
      </w:r>
      <w:r w:rsidR="008B465D">
        <w:rPr>
          <w:rFonts w:asciiTheme="minorHAnsi" w:eastAsia="Times New Roman" w:hAnsiTheme="minorHAnsi" w:cstheme="minorHAnsi"/>
          <w:color w:val="000000" w:themeColor="text1"/>
          <w:sz w:val="20"/>
          <w:lang w:val="en-US"/>
        </w:rPr>
        <w:t>:</w:t>
      </w:r>
    </w:p>
    <w:p w14:paraId="4EC3C24A" w14:textId="13548277" w:rsidR="000020C2" w:rsidRPr="000020C2" w:rsidRDefault="000020C2" w:rsidP="000020C2">
      <w:pPr>
        <w:numPr>
          <w:ilvl w:val="2"/>
          <w:numId w:val="35"/>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indemnify the policyholder up to R10 000 for any one award or settlement or series of awards or settlements arising out of one event.</w:t>
      </w:r>
    </w:p>
    <w:p w14:paraId="470179E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1EAF92A1" w14:textId="1E19EA19" w:rsidR="000020C2" w:rsidRPr="000020C2" w:rsidRDefault="000020C2" w:rsidP="000020C2">
      <w:pPr>
        <w:numPr>
          <w:ilvl w:val="0"/>
          <w:numId w:val="42"/>
        </w:numPr>
        <w:tabs>
          <w:tab w:val="clear" w:pos="720"/>
        </w:tabs>
        <w:ind w:left="990" w:hanging="540"/>
        <w:jc w:val="both"/>
        <w:rPr>
          <w:rFonts w:asciiTheme="minorHAnsi" w:eastAsia="Times New Roman" w:hAnsiTheme="minorHAnsi" w:cstheme="minorHAnsi"/>
          <w:b/>
          <w:color w:val="000000" w:themeColor="text1"/>
          <w:sz w:val="20"/>
          <w:lang w:val="en-US"/>
        </w:rPr>
      </w:pPr>
      <w:r w:rsidRPr="000020C2">
        <w:rPr>
          <w:rFonts w:asciiTheme="minorHAnsi" w:eastAsia="Times New Roman" w:hAnsiTheme="minorHAnsi" w:cstheme="minorHAnsi"/>
          <w:b/>
          <w:color w:val="000000" w:themeColor="text1"/>
          <w:sz w:val="20"/>
          <w:lang w:val="en-US"/>
        </w:rPr>
        <w:t>Conditions</w:t>
      </w:r>
    </w:p>
    <w:p w14:paraId="5098E4EF"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14937261"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 xml:space="preserve">If an event giving rise to or likely to give rise to a claim comes to the policyholder’s knowledge, the policyholder must notify the Domestic Employer Legal Helpline on 0861 100 118 or at </w:t>
      </w:r>
    </w:p>
    <w:p w14:paraId="7797A6A3" w14:textId="77777777" w:rsidR="000020C2" w:rsidRPr="000020C2" w:rsidRDefault="000020C2" w:rsidP="000020C2">
      <w:pPr>
        <w:ind w:left="180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P.O. Box 1181, Ruimsig, 1732, within 30 days.</w:t>
      </w:r>
    </w:p>
    <w:p w14:paraId="0FE0AC49"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If the insurer repudiates liability for any claim made under the policy, the insurer will be relieved of liability unless summons is served on the underwriter within 90 days of repudiation.</w:t>
      </w:r>
    </w:p>
    <w:p w14:paraId="393E23BE" w14:textId="0CB57692" w:rsidR="000020C2" w:rsidRPr="000020C2" w:rsidRDefault="000020C2" w:rsidP="000020C2">
      <w:pPr>
        <w:ind w:left="1800"/>
        <w:contextualSpacing/>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rPr>
        <w:t xml:space="preserve">Should a repudiated claim be referred to the Ombudsman during the initial </w:t>
      </w:r>
      <w:r w:rsidR="008B465D" w:rsidRPr="000020C2">
        <w:rPr>
          <w:rFonts w:asciiTheme="minorHAnsi" w:eastAsia="Times New Roman" w:hAnsiTheme="minorHAnsi" w:cstheme="minorHAnsi"/>
          <w:color w:val="000000" w:themeColor="text1"/>
          <w:sz w:val="20"/>
        </w:rPr>
        <w:t>90-day</w:t>
      </w:r>
      <w:r w:rsidRPr="000020C2">
        <w:rPr>
          <w:rFonts w:asciiTheme="minorHAnsi" w:eastAsia="Times New Roman" w:hAnsiTheme="minorHAnsi" w:cstheme="minorHAnsi"/>
          <w:color w:val="000000" w:themeColor="text1"/>
          <w:sz w:val="20"/>
        </w:rPr>
        <w:t xml:space="preserve"> period, then the period while the matter is under consideration at the Ombudsman, is not taken into account in calculating the remainder of the </w:t>
      </w:r>
      <w:r w:rsidR="008B465D" w:rsidRPr="000020C2">
        <w:rPr>
          <w:rFonts w:asciiTheme="minorHAnsi" w:eastAsia="Times New Roman" w:hAnsiTheme="minorHAnsi" w:cstheme="minorHAnsi"/>
          <w:color w:val="000000" w:themeColor="text1"/>
          <w:sz w:val="20"/>
        </w:rPr>
        <w:t>90-day</w:t>
      </w:r>
      <w:r w:rsidRPr="000020C2">
        <w:rPr>
          <w:rFonts w:asciiTheme="minorHAnsi" w:eastAsia="Times New Roman" w:hAnsiTheme="minorHAnsi" w:cstheme="minorHAnsi"/>
          <w:color w:val="000000" w:themeColor="text1"/>
          <w:sz w:val="20"/>
        </w:rPr>
        <w:t xml:space="preserve"> representation period.</w:t>
      </w:r>
    </w:p>
    <w:p w14:paraId="1FEE04D8"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policyholder must contact the Domestic Employer Legal Helpline to determine what procedures must be followed in the event of a possible claim.</w:t>
      </w:r>
    </w:p>
    <w:p w14:paraId="093C9DA0"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There must have been a legally valid contract of employment between the policyholder and the domestic employee at the time of the event giving rise to a claim.</w:t>
      </w:r>
    </w:p>
    <w:p w14:paraId="7577BDB7" w14:textId="77777777" w:rsidR="000020C2" w:rsidRPr="000020C2" w:rsidRDefault="000020C2" w:rsidP="000020C2">
      <w:pPr>
        <w:numPr>
          <w:ilvl w:val="2"/>
          <w:numId w:val="43"/>
        </w:numPr>
        <w:tabs>
          <w:tab w:val="clear" w:pos="2160"/>
        </w:tabs>
        <w:ind w:left="1800" w:hanging="810"/>
        <w:jc w:val="both"/>
        <w:rPr>
          <w:rFonts w:asciiTheme="minorHAnsi" w:eastAsia="Times New Roman" w:hAnsiTheme="minorHAnsi" w:cstheme="minorHAnsi"/>
          <w:color w:val="000000" w:themeColor="text1"/>
          <w:sz w:val="20"/>
          <w:lang w:val="en-US"/>
        </w:rPr>
      </w:pPr>
      <w:r w:rsidRPr="000020C2">
        <w:rPr>
          <w:rFonts w:asciiTheme="minorHAnsi" w:eastAsia="Times New Roman" w:hAnsiTheme="minorHAnsi" w:cstheme="minorHAnsi"/>
          <w:color w:val="000000" w:themeColor="text1"/>
          <w:sz w:val="20"/>
          <w:lang w:val="en-US"/>
        </w:rPr>
        <w:t>The contract must be a Domestic Employer Legal Helpline approved contract or it must strictly conform with the requirements of the Basic Conditions of Employment Bill (Act no. 75 of 1997 as amended).</w:t>
      </w:r>
    </w:p>
    <w:p w14:paraId="0DB61756"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1DA9E97A" w14:textId="77777777" w:rsidR="000020C2" w:rsidRPr="000020C2" w:rsidRDefault="000020C2" w:rsidP="000020C2">
      <w:pPr>
        <w:jc w:val="both"/>
        <w:rPr>
          <w:rFonts w:asciiTheme="minorHAnsi" w:eastAsia="Times New Roman" w:hAnsiTheme="minorHAnsi" w:cstheme="minorHAnsi"/>
          <w:color w:val="000000" w:themeColor="text1"/>
          <w:sz w:val="20"/>
          <w:lang w:val="en-US"/>
        </w:rPr>
      </w:pPr>
    </w:p>
    <w:p w14:paraId="25BEAE5F" w14:textId="77777777" w:rsidR="000020C2" w:rsidRPr="000020C2" w:rsidRDefault="000020C2" w:rsidP="000020C2">
      <w:pPr>
        <w:rPr>
          <w:rFonts w:asciiTheme="minorHAnsi" w:hAnsiTheme="minorHAnsi" w:cstheme="minorHAnsi"/>
          <w:color w:val="000000" w:themeColor="text1"/>
          <w:sz w:val="20"/>
        </w:rPr>
      </w:pPr>
    </w:p>
    <w:p w14:paraId="7D27C990" w14:textId="21236F67" w:rsidR="00D075B9" w:rsidRPr="000020C2" w:rsidRDefault="00064EF2" w:rsidP="000020C2">
      <w:pPr>
        <w:rPr>
          <w:rFonts w:asciiTheme="minorHAnsi" w:hAnsiTheme="minorHAnsi" w:cstheme="minorHAnsi"/>
          <w:color w:val="000000" w:themeColor="text1"/>
          <w:sz w:val="20"/>
        </w:rPr>
      </w:pPr>
      <w:r w:rsidRPr="00A16C3A">
        <w:rPr>
          <w:rFonts w:cstheme="minorHAnsi"/>
          <w:noProof/>
          <w:color w:val="000000" w:themeColor="text1"/>
        </w:rPr>
        <w:drawing>
          <wp:anchor distT="0" distB="0" distL="114300" distR="114300" simplePos="0" relativeHeight="251667456" behindDoc="1" locked="0" layoutInCell="1" allowOverlap="1" wp14:anchorId="16F2FA11" wp14:editId="67757BE3">
            <wp:simplePos x="0" y="0"/>
            <wp:positionH relativeFrom="column">
              <wp:posOffset>3867150</wp:posOffset>
            </wp:positionH>
            <wp:positionV relativeFrom="paragraph">
              <wp:posOffset>4591050</wp:posOffset>
            </wp:positionV>
            <wp:extent cx="2019300" cy="590550"/>
            <wp:effectExtent l="0" t="0" r="0" b="0"/>
            <wp:wrapNone/>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r w:rsidR="000020C2" w:rsidRPr="00A16C3A">
        <w:rPr>
          <w:rFonts w:cstheme="minorHAnsi"/>
          <w:noProof/>
          <w:color w:val="000000" w:themeColor="text1"/>
        </w:rPr>
        <w:drawing>
          <wp:anchor distT="0" distB="0" distL="114300" distR="114300" simplePos="0" relativeHeight="251665408" behindDoc="1" locked="0" layoutInCell="1" allowOverlap="1" wp14:anchorId="15280F51" wp14:editId="0FA057F7">
            <wp:simplePos x="0" y="0"/>
            <wp:positionH relativeFrom="column">
              <wp:posOffset>3867150</wp:posOffset>
            </wp:positionH>
            <wp:positionV relativeFrom="paragraph">
              <wp:posOffset>5323840</wp:posOffset>
            </wp:positionV>
            <wp:extent cx="2019300" cy="590550"/>
            <wp:effectExtent l="0" t="0" r="0" b="0"/>
            <wp:wrapNone/>
            <wp:docPr id="3" name="Picture 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p>
    <w:sectPr w:rsidR="00D075B9" w:rsidRPr="000020C2" w:rsidSect="001069A4">
      <w:headerReference w:type="default" r:id="rId13"/>
      <w:footerReference w:type="default" r:id="rId14"/>
      <w:headerReference w:type="first" r:id="rId15"/>
      <w:footerReference w:type="first" r:id="rId16"/>
      <w:pgSz w:w="11906" w:h="16838" w:code="9"/>
      <w:pgMar w:top="1985" w:right="1134" w:bottom="1418"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ABF2" w14:textId="77777777" w:rsidR="00A93819" w:rsidRDefault="00A93819" w:rsidP="0050670C">
      <w:r>
        <w:separator/>
      </w:r>
    </w:p>
  </w:endnote>
  <w:endnote w:type="continuationSeparator" w:id="0">
    <w:p w14:paraId="5DD0B434" w14:textId="77777777" w:rsidR="00A93819" w:rsidRDefault="00A93819" w:rsidP="0050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C2E7" w14:textId="00C49CD9" w:rsidR="001069A4" w:rsidRDefault="001069A4" w:rsidP="00D707F8">
    <w:pPr>
      <w:pStyle w:val="Titleinfooter"/>
    </w:pPr>
    <w:r>
      <w:rPr>
        <w:b w:val="0"/>
        <w:bCs/>
        <w:noProof/>
        <w:lang w:val="en-US"/>
      </w:rPr>
      <w:fldChar w:fldCharType="begin"/>
    </w:r>
    <w:r>
      <w:rPr>
        <w:b w:val="0"/>
        <w:bCs/>
        <w:noProof/>
        <w:lang w:val="en-US"/>
      </w:rPr>
      <w:instrText xml:space="preserve"> FILENAME   \* MERGEFORMAT </w:instrText>
    </w:r>
    <w:r>
      <w:rPr>
        <w:b w:val="0"/>
        <w:bCs/>
        <w:noProof/>
        <w:lang w:val="en-US"/>
      </w:rPr>
      <w:fldChar w:fldCharType="separate"/>
    </w:r>
    <w:r w:rsidR="00890A42">
      <w:rPr>
        <w:b w:val="0"/>
        <w:bCs/>
        <w:noProof/>
        <w:lang w:val="en-US"/>
      </w:rPr>
      <w:t>Domestic Employees Policy wording_01112023</w:t>
    </w:r>
    <w:r>
      <w:rPr>
        <w:b w:val="0"/>
        <w:bCs/>
        <w:noProof/>
        <w:lang w:val="en-US"/>
      </w:rPr>
      <w:fldChar w:fldCharType="end"/>
    </w:r>
  </w:p>
  <w:p w14:paraId="56CF00BE" w14:textId="77777777" w:rsidR="001069A4" w:rsidRDefault="001069A4" w:rsidP="00D707F8">
    <w:pPr>
      <w:pStyle w:val="Footer"/>
      <w:tabs>
        <w:tab w:val="clear" w:pos="4513"/>
        <w:tab w:val="clear" w:pos="9026"/>
        <w:tab w:val="right" w:pos="9540"/>
      </w:tabs>
    </w:pPr>
    <w:r>
      <w:rPr>
        <w:rFonts w:cstheme="minorHAnsi"/>
      </w:rPr>
      <w:t>©</w:t>
    </w:r>
    <w:r>
      <w:t xml:space="preserve"> RSI Risk Solutions International</w:t>
    </w:r>
    <w:r>
      <w:tab/>
    </w:r>
    <w:r w:rsidRPr="003B3065">
      <w:rPr>
        <w:rStyle w:val="PageNumber"/>
      </w:rPr>
      <w:fldChar w:fldCharType="begin"/>
    </w:r>
    <w:r w:rsidRPr="003B3065">
      <w:rPr>
        <w:rStyle w:val="PageNumber"/>
      </w:rPr>
      <w:instrText xml:space="preserve"> PAGE   \* MERGEFORMAT </w:instrText>
    </w:r>
    <w:r w:rsidRPr="003B3065">
      <w:rPr>
        <w:rStyle w:val="PageNumber"/>
      </w:rPr>
      <w:fldChar w:fldCharType="separate"/>
    </w:r>
    <w:r>
      <w:rPr>
        <w:rStyle w:val="PageNumber"/>
        <w:noProof/>
      </w:rPr>
      <w:t>4</w:t>
    </w:r>
    <w:r w:rsidRPr="003B3065">
      <w:rPr>
        <w:rStyle w:val="PageNumber"/>
      </w:rPr>
      <w:fldChar w:fldCharType="end"/>
    </w:r>
  </w:p>
  <w:p w14:paraId="5E5C575B" w14:textId="77777777" w:rsidR="001069A4" w:rsidRDefault="001069A4">
    <w:pPr>
      <w:pStyle w:val="Footer"/>
    </w:pPr>
  </w:p>
  <w:p w14:paraId="17903233" w14:textId="77777777" w:rsidR="001069A4" w:rsidRDefault="00106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A5FC" w14:textId="2ABFA9DD" w:rsidR="00D707F8" w:rsidRDefault="00D707F8" w:rsidP="00D707F8">
    <w:pPr>
      <w:pStyle w:val="Titleinfooter"/>
    </w:pPr>
    <w:r>
      <w:fldChar w:fldCharType="begin"/>
    </w:r>
    <w:r>
      <w:instrText xml:space="preserve"> STYLEREF  "Main Title"  \* MERGEFORMAT </w:instrText>
    </w:r>
    <w:r>
      <w:fldChar w:fldCharType="separate"/>
    </w:r>
    <w:r w:rsidR="00890A42">
      <w:rPr>
        <w:b w:val="0"/>
        <w:bCs/>
        <w:noProof/>
        <w:lang w:val="en-US"/>
      </w:rPr>
      <w:t>Error! No text of specified style in document.</w:t>
    </w:r>
    <w:r>
      <w:fldChar w:fldCharType="end"/>
    </w:r>
  </w:p>
  <w:p w14:paraId="67D8B918" w14:textId="77777777" w:rsidR="00D707F8" w:rsidRDefault="00D707F8" w:rsidP="00D707F8">
    <w:pPr>
      <w:pStyle w:val="Footer"/>
      <w:tabs>
        <w:tab w:val="clear" w:pos="4513"/>
        <w:tab w:val="clear" w:pos="9026"/>
        <w:tab w:val="right" w:pos="9540"/>
      </w:tabs>
    </w:pPr>
    <w:r>
      <w:rPr>
        <w:rFonts w:cstheme="minorHAnsi"/>
      </w:rPr>
      <w:t>©</w:t>
    </w:r>
    <w:r>
      <w:t xml:space="preserve"> RSI Risk Solutions International</w:t>
    </w:r>
    <w:r>
      <w:tab/>
    </w:r>
    <w:r w:rsidRPr="003B3065">
      <w:rPr>
        <w:rStyle w:val="PageNumber"/>
      </w:rPr>
      <w:fldChar w:fldCharType="begin"/>
    </w:r>
    <w:r w:rsidRPr="003B3065">
      <w:rPr>
        <w:rStyle w:val="PageNumber"/>
      </w:rPr>
      <w:instrText xml:space="preserve"> PAGE   \* MERGEFORMAT </w:instrText>
    </w:r>
    <w:r w:rsidRPr="003B3065">
      <w:rPr>
        <w:rStyle w:val="PageNumber"/>
      </w:rPr>
      <w:fldChar w:fldCharType="separate"/>
    </w:r>
    <w:r>
      <w:rPr>
        <w:rStyle w:val="PageNumber"/>
        <w:noProof/>
      </w:rPr>
      <w:t>2</w:t>
    </w:r>
    <w:r w:rsidRPr="003B3065">
      <w:rPr>
        <w:rStyle w:val="PageNumber"/>
      </w:rPr>
      <w:fldChar w:fldCharType="end"/>
    </w:r>
  </w:p>
  <w:p w14:paraId="0041B400" w14:textId="77777777" w:rsidR="00D707F8" w:rsidRDefault="00D707F8" w:rsidP="00D707F8">
    <w:pPr>
      <w:pStyle w:val="Footer"/>
    </w:pPr>
  </w:p>
  <w:p w14:paraId="73A31526" w14:textId="77777777" w:rsidR="00D707F8" w:rsidRDefault="00D707F8" w:rsidP="00D707F8">
    <w:pPr>
      <w:pStyle w:val="Footer"/>
    </w:pPr>
  </w:p>
  <w:p w14:paraId="526F5900" w14:textId="77777777" w:rsidR="00D707F8" w:rsidRDefault="00D707F8" w:rsidP="00D707F8">
    <w:pPr>
      <w:pStyle w:val="Footer"/>
    </w:pPr>
  </w:p>
  <w:p w14:paraId="14B64984" w14:textId="77777777" w:rsidR="00CE1FBE" w:rsidRDefault="00CE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5AE2" w14:textId="77777777" w:rsidR="00A93819" w:rsidRDefault="00A93819" w:rsidP="0050670C">
      <w:r>
        <w:separator/>
      </w:r>
    </w:p>
  </w:footnote>
  <w:footnote w:type="continuationSeparator" w:id="0">
    <w:p w14:paraId="0C87AE9C" w14:textId="77777777" w:rsidR="00A93819" w:rsidRDefault="00A93819" w:rsidP="0050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8F0" w14:textId="77777777" w:rsidR="001069A4" w:rsidRDefault="001069A4">
    <w:pPr>
      <w:pStyle w:val="Header"/>
    </w:pPr>
    <w:r>
      <w:rPr>
        <w:noProof/>
      </w:rPr>
      <w:drawing>
        <wp:anchor distT="0" distB="0" distL="114300" distR="114300" simplePos="0" relativeHeight="251659264" behindDoc="1" locked="1" layoutInCell="1" allowOverlap="1" wp14:anchorId="57A8A5FC" wp14:editId="7BF48C96">
          <wp:simplePos x="0" y="0"/>
          <wp:positionH relativeFrom="page">
            <wp:posOffset>-1270</wp:posOffset>
          </wp:positionH>
          <wp:positionV relativeFrom="page">
            <wp:posOffset>-123825</wp:posOffset>
          </wp:positionV>
          <wp:extent cx="7555865" cy="1148080"/>
          <wp:effectExtent l="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 Word Body Top.jpg"/>
                  <pic:cNvPicPr/>
                </pic:nvPicPr>
                <pic:blipFill>
                  <a:blip r:embed="rId1">
                    <a:extLst>
                      <a:ext uri="{28A0092B-C50C-407E-A947-70E740481C1C}">
                        <a14:useLocalDpi xmlns:a14="http://schemas.microsoft.com/office/drawing/2010/main" val="0"/>
                      </a:ext>
                    </a:extLst>
                  </a:blip>
                  <a:stretch>
                    <a:fillRect/>
                  </a:stretch>
                </pic:blipFill>
                <pic:spPr>
                  <a:xfrm>
                    <a:off x="0" y="0"/>
                    <a:ext cx="7555865" cy="1148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4E15" w14:textId="77777777" w:rsidR="00CE1FBE" w:rsidRDefault="00CE1FBE" w:rsidP="0050670C">
    <w:pPr>
      <w:pStyle w:val="Header"/>
      <w:spacing w:after="1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C47E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C441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282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CCB2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BC65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DAAF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8D8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1E65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C3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BAA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25C29"/>
    <w:multiLevelType w:val="multilevel"/>
    <w:tmpl w:val="944A5ADE"/>
    <w:lvl w:ilvl="0">
      <w:start w:val="1"/>
      <w:numFmt w:val="decimal"/>
      <w:pStyle w:val="Heading1"/>
      <w:lvlText w:val="%1."/>
      <w:lvlJc w:val="left"/>
      <w:pPr>
        <w:ind w:left="567" w:hanging="567"/>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304" w:hanging="130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EFB75B9"/>
    <w:multiLevelType w:val="hybridMultilevel"/>
    <w:tmpl w:val="8FF8B56E"/>
    <w:lvl w:ilvl="0" w:tplc="0E262376">
      <w:start w:val="1"/>
      <w:numFmt w:val="bullet"/>
      <w:pStyle w:val="Bulletlist"/>
      <w:lvlText w:val=""/>
      <w:lvlJc w:val="left"/>
      <w:pPr>
        <w:tabs>
          <w:tab w:val="num" w:pos="284"/>
        </w:tabs>
        <w:ind w:left="284" w:hanging="284"/>
      </w:pPr>
      <w:rPr>
        <w:rFonts w:ascii="Symbol" w:hAnsi="Symbol" w:hint="default"/>
        <w:caps w:val="0"/>
        <w:strike w:val="0"/>
        <w:dstrike w:val="0"/>
        <w:vanish w:val="0"/>
        <w:color w:val="004D73"/>
        <w:vertAlign w:val="baseline"/>
      </w:rPr>
    </w:lvl>
    <w:lvl w:ilvl="1" w:tplc="5CFA7948">
      <w:start w:val="1"/>
      <w:numFmt w:val="bullet"/>
      <w:lvlText w:val=""/>
      <w:lvlJc w:val="left"/>
      <w:pPr>
        <w:tabs>
          <w:tab w:val="num" w:pos="567"/>
        </w:tabs>
        <w:ind w:left="567" w:hanging="283"/>
      </w:pPr>
      <w:rPr>
        <w:rFonts w:ascii="Symbol" w:hAnsi="Symbol" w:hint="default"/>
        <w:caps w:val="0"/>
        <w:strike w:val="0"/>
        <w:dstrike w:val="0"/>
        <w:vanish w:val="0"/>
        <w:color w:val="4D868F"/>
        <w:vertAlign w:val="baseline"/>
      </w:rPr>
    </w:lvl>
    <w:lvl w:ilvl="2" w:tplc="232A4C7C">
      <w:start w:val="1"/>
      <w:numFmt w:val="bullet"/>
      <w:lvlText w:val="−"/>
      <w:lvlJc w:val="left"/>
      <w:pPr>
        <w:tabs>
          <w:tab w:val="num" w:pos="851"/>
        </w:tabs>
        <w:ind w:left="851" w:hanging="284"/>
      </w:pPr>
      <w:rPr>
        <w:rFonts w:ascii="Arial" w:hAnsi="Arial" w:hint="default"/>
        <w:caps w:val="0"/>
        <w:strike w:val="0"/>
        <w:dstrike w:val="0"/>
        <w:vanish w:val="0"/>
        <w:color w:val="464B50"/>
        <w:vertAlign w:val="baseline"/>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6033327"/>
    <w:multiLevelType w:val="multilevel"/>
    <w:tmpl w:val="75CA4B52"/>
    <w:styleLink w:val="ListBullets"/>
    <w:lvl w:ilvl="0">
      <w:start w:val="1"/>
      <w:numFmt w:val="bullet"/>
      <w:lvlText w:val=""/>
      <w:lvlJc w:val="left"/>
      <w:pPr>
        <w:ind w:left="644" w:hanging="360"/>
      </w:pPr>
      <w:rPr>
        <w:rFonts w:ascii="Symbol" w:hAnsi="Symbol" w:hint="default"/>
        <w:color w:val="1F5581"/>
        <w:sz w:val="18"/>
      </w:rPr>
    </w:lvl>
    <w:lvl w:ilvl="1">
      <w:start w:val="1"/>
      <w:numFmt w:val="bullet"/>
      <w:lvlText w:val="•"/>
      <w:lvlJc w:val="left"/>
      <w:pPr>
        <w:ind w:left="851" w:hanging="283"/>
      </w:pPr>
      <w:rPr>
        <w:rFonts w:ascii="Arial" w:hAnsi="Arial" w:hint="default"/>
        <w:color w:val="464B50" w:themeColor="text2"/>
      </w:rPr>
    </w:lvl>
    <w:lvl w:ilvl="2">
      <w:start w:val="1"/>
      <w:numFmt w:val="bullet"/>
      <w:lvlText w:val="−"/>
      <w:lvlJc w:val="left"/>
      <w:pPr>
        <w:ind w:left="1135" w:hanging="283"/>
      </w:pPr>
      <w:rPr>
        <w:rFonts w:ascii="Arial" w:hAnsi="Arial" w:hint="default"/>
        <w:color w:val="464B50" w:themeColor="text2"/>
      </w:rPr>
    </w:lvl>
    <w:lvl w:ilvl="3">
      <w:start w:val="1"/>
      <w:numFmt w:val="none"/>
      <w:lvlText w:val=""/>
      <w:lvlJc w:val="left"/>
      <w:pPr>
        <w:ind w:left="1419" w:hanging="283"/>
      </w:pPr>
      <w:rPr>
        <w:rFonts w:hint="default"/>
      </w:rPr>
    </w:lvl>
    <w:lvl w:ilvl="4">
      <w:start w:val="1"/>
      <w:numFmt w:val="none"/>
      <w:lvlText w:val=""/>
      <w:lvlJc w:val="left"/>
      <w:pPr>
        <w:ind w:left="1703" w:hanging="283"/>
      </w:pPr>
      <w:rPr>
        <w:rFonts w:hint="default"/>
      </w:rPr>
    </w:lvl>
    <w:lvl w:ilvl="5">
      <w:start w:val="1"/>
      <w:numFmt w:val="none"/>
      <w:lvlText w:val=""/>
      <w:lvlJc w:val="left"/>
      <w:pPr>
        <w:ind w:left="1987" w:hanging="283"/>
      </w:pPr>
      <w:rPr>
        <w:rFonts w:hint="default"/>
      </w:rPr>
    </w:lvl>
    <w:lvl w:ilvl="6">
      <w:start w:val="1"/>
      <w:numFmt w:val="none"/>
      <w:lvlText w:val=""/>
      <w:lvlJc w:val="left"/>
      <w:pPr>
        <w:ind w:left="2271" w:hanging="283"/>
      </w:pPr>
      <w:rPr>
        <w:rFonts w:hint="default"/>
      </w:rPr>
    </w:lvl>
    <w:lvl w:ilvl="7">
      <w:start w:val="1"/>
      <w:numFmt w:val="none"/>
      <w:lvlText w:val=""/>
      <w:lvlJc w:val="left"/>
      <w:pPr>
        <w:ind w:left="2555" w:hanging="283"/>
      </w:pPr>
      <w:rPr>
        <w:rFonts w:hint="default"/>
      </w:rPr>
    </w:lvl>
    <w:lvl w:ilvl="8">
      <w:start w:val="1"/>
      <w:numFmt w:val="none"/>
      <w:lvlText w:val=""/>
      <w:lvlJc w:val="left"/>
      <w:pPr>
        <w:ind w:left="2839" w:hanging="283"/>
      </w:pPr>
      <w:rPr>
        <w:rFonts w:hint="default"/>
      </w:rPr>
    </w:lvl>
  </w:abstractNum>
  <w:abstractNum w:abstractNumId="13" w15:restartNumberingAfterBreak="0">
    <w:nsid w:val="1970186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08138C"/>
    <w:multiLevelType w:val="hybridMultilevel"/>
    <w:tmpl w:val="9F1C7DAC"/>
    <w:lvl w:ilvl="0" w:tplc="7860563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E9D1FE5"/>
    <w:multiLevelType w:val="multilevel"/>
    <w:tmpl w:val="CA4A1C6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lvlText w:val="2.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222E67AB"/>
    <w:multiLevelType w:val="multilevel"/>
    <w:tmpl w:val="4308D96A"/>
    <w:styleLink w:val="ListNumbers"/>
    <w:lvl w:ilvl="0">
      <w:start w:val="1"/>
      <w:numFmt w:val="decimal"/>
      <w:lvlRestart w:val="0"/>
      <w:lvlText w:val="%1."/>
      <w:lvlJc w:val="left"/>
      <w:pPr>
        <w:ind w:left="568" w:hanging="284"/>
      </w:pPr>
      <w:rPr>
        <w:rFonts w:hint="default"/>
      </w:rPr>
    </w:lvl>
    <w:lvl w:ilvl="1">
      <w:start w:val="1"/>
      <w:numFmt w:val="decimal"/>
      <w:lvlText w:val="%1.%2."/>
      <w:lvlJc w:val="left"/>
      <w:pPr>
        <w:ind w:left="1021" w:hanging="453"/>
      </w:pPr>
      <w:rPr>
        <w:rFonts w:hint="default"/>
      </w:rPr>
    </w:lvl>
    <w:lvl w:ilvl="2">
      <w:start w:val="1"/>
      <w:numFmt w:val="decimal"/>
      <w:lvlText w:val="%1.%2.%3."/>
      <w:lvlJc w:val="left"/>
      <w:pPr>
        <w:ind w:left="1588" w:hanging="567"/>
      </w:pPr>
      <w:rPr>
        <w:rFonts w:hint="default"/>
      </w:rPr>
    </w:lvl>
    <w:lvl w:ilvl="3">
      <w:start w:val="1"/>
      <w:numFmt w:val="decimal"/>
      <w:lvlText w:val="%1.%2.%3.%4."/>
      <w:lvlJc w:val="left"/>
      <w:pPr>
        <w:ind w:left="2269" w:hanging="681"/>
      </w:pPr>
      <w:rPr>
        <w:rFonts w:hint="default"/>
      </w:rPr>
    </w:lvl>
    <w:lvl w:ilvl="4">
      <w:start w:val="1"/>
      <w:numFmt w:val="none"/>
      <w:lvlText w:val=""/>
      <w:lvlJc w:val="left"/>
      <w:pPr>
        <w:ind w:left="1418" w:hanging="283"/>
      </w:pPr>
      <w:rPr>
        <w:rFonts w:hint="default"/>
      </w:rPr>
    </w:lvl>
    <w:lvl w:ilvl="5">
      <w:start w:val="1"/>
      <w:numFmt w:val="none"/>
      <w:lvlText w:val=""/>
      <w:lvlJc w:val="left"/>
      <w:pPr>
        <w:ind w:left="1702" w:hanging="284"/>
      </w:pPr>
      <w:rPr>
        <w:rFonts w:hint="default"/>
      </w:rPr>
    </w:lvl>
    <w:lvl w:ilvl="6">
      <w:start w:val="1"/>
      <w:numFmt w:val="none"/>
      <w:lvlText w:val=""/>
      <w:lvlJc w:val="left"/>
      <w:pPr>
        <w:ind w:left="1985" w:hanging="283"/>
      </w:pPr>
      <w:rPr>
        <w:rFonts w:hint="default"/>
      </w:rPr>
    </w:lvl>
    <w:lvl w:ilvl="7">
      <w:start w:val="1"/>
      <w:numFmt w:val="none"/>
      <w:lvlText w:val=""/>
      <w:lvlJc w:val="left"/>
      <w:pPr>
        <w:ind w:left="2269" w:hanging="284"/>
      </w:pPr>
      <w:rPr>
        <w:rFonts w:hint="default"/>
      </w:rPr>
    </w:lvl>
    <w:lvl w:ilvl="8">
      <w:start w:val="1"/>
      <w:numFmt w:val="none"/>
      <w:lvlText w:val=""/>
      <w:lvlJc w:val="left"/>
      <w:pPr>
        <w:ind w:left="2552" w:hanging="283"/>
      </w:pPr>
      <w:rPr>
        <w:rFonts w:hint="default"/>
      </w:rPr>
    </w:lvl>
  </w:abstractNum>
  <w:abstractNum w:abstractNumId="17" w15:restartNumberingAfterBreak="0">
    <w:nsid w:val="22734553"/>
    <w:multiLevelType w:val="multilevel"/>
    <w:tmpl w:val="75CA4B52"/>
    <w:numStyleLink w:val="ListBullets"/>
  </w:abstractNum>
  <w:abstractNum w:abstractNumId="18" w15:restartNumberingAfterBreak="0">
    <w:nsid w:val="274A7014"/>
    <w:multiLevelType w:val="multilevel"/>
    <w:tmpl w:val="2020C9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E55530"/>
    <w:multiLevelType w:val="hybridMultilevel"/>
    <w:tmpl w:val="6D9C8D36"/>
    <w:lvl w:ilvl="0" w:tplc="DCFA265E">
      <w:start w:val="1"/>
      <w:numFmt w:val="decimal"/>
      <w:lvlText w:val="2.%1"/>
      <w:lvlJc w:val="left"/>
      <w:pPr>
        <w:tabs>
          <w:tab w:val="num" w:pos="720"/>
        </w:tabs>
        <w:ind w:left="720" w:hanging="720"/>
      </w:pPr>
      <w:rPr>
        <w:rFonts w:hint="default"/>
        <w:b w:val="0"/>
        <w:i w:val="0"/>
        <w:cap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96A5C"/>
    <w:multiLevelType w:val="multilevel"/>
    <w:tmpl w:val="DA405E66"/>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2835" w:hanging="850"/>
      </w:pPr>
      <w:rPr>
        <w:rFonts w:hint="default"/>
      </w:rPr>
    </w:lvl>
    <w:lvl w:ilvl="4">
      <w:start w:val="1"/>
      <w:numFmt w:val="decimal"/>
      <w:lvlText w:val="%1.%2.%3.%4.%5."/>
      <w:lvlJc w:val="left"/>
      <w:pPr>
        <w:ind w:left="3969" w:hanging="113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1" w15:restartNumberingAfterBreak="0">
    <w:nsid w:val="34FB4067"/>
    <w:multiLevelType w:val="hybridMultilevel"/>
    <w:tmpl w:val="D53E622A"/>
    <w:lvl w:ilvl="0" w:tplc="4CDAD928">
      <w:start w:val="1"/>
      <w:numFmt w:val="bullet"/>
      <w:lvlText w:val=""/>
      <w:lvlJc w:val="left"/>
      <w:pPr>
        <w:ind w:left="1287" w:hanging="360"/>
      </w:pPr>
      <w:rPr>
        <w:rFonts w:ascii="Symbol" w:hAnsi="Symbol" w:hint="default"/>
        <w:color w:val="4091AF"/>
        <w:sz w:val="16"/>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2" w15:restartNumberingAfterBreak="0">
    <w:nsid w:val="375274E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DC3242"/>
    <w:multiLevelType w:val="multilevel"/>
    <w:tmpl w:val="8BDA8C72"/>
    <w:lvl w:ilvl="0">
      <w:start w:val="1"/>
      <w:numFmt w:val="decimal"/>
      <w:lvlText w:val="%1"/>
      <w:lvlJc w:val="left"/>
      <w:pPr>
        <w:ind w:left="567" w:hanging="283"/>
      </w:pPr>
      <w:rPr>
        <w:rFonts w:hint="default"/>
      </w:rPr>
    </w:lvl>
    <w:lvl w:ilvl="1">
      <w:start w:val="1"/>
      <w:numFmt w:val="none"/>
      <w:lvlText w:val="1.1"/>
      <w:lvlJc w:val="left"/>
      <w:pPr>
        <w:ind w:left="1021" w:hanging="454"/>
      </w:pPr>
      <w:rPr>
        <w:rFonts w:hint="default"/>
      </w:rPr>
    </w:lvl>
    <w:lvl w:ilvl="2">
      <w:start w:val="1"/>
      <w:numFmt w:val="none"/>
      <w:lvlText w:val="1.1.1"/>
      <w:lvlJc w:val="left"/>
      <w:pPr>
        <w:ind w:left="1588" w:hanging="567"/>
      </w:pPr>
      <w:rPr>
        <w:rFonts w:hint="default"/>
      </w:rPr>
    </w:lvl>
    <w:lvl w:ilvl="3">
      <w:start w:val="1"/>
      <w:numFmt w:val="none"/>
      <w:lvlText w:val="1.1.1.1"/>
      <w:lvlJc w:val="left"/>
      <w:pPr>
        <w:ind w:left="1440" w:hanging="360"/>
      </w:pPr>
      <w:rPr>
        <w:rFonts w:hint="default"/>
      </w:rPr>
    </w:lvl>
    <w:lvl w:ilvl="4">
      <w:start w:val="1"/>
      <w:numFmt w:val="none"/>
      <w:lvlText w:val="1.1.1.1.1.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3B6333"/>
    <w:multiLevelType w:val="multilevel"/>
    <w:tmpl w:val="24CC1EF6"/>
    <w:lvl w:ilvl="0">
      <w:start w:val="1"/>
      <w:numFmt w:val="decimal"/>
      <w:lvlText w:val="%1."/>
      <w:lvlJc w:val="left"/>
      <w:pPr>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37" w:hanging="73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5666C2A"/>
    <w:multiLevelType w:val="hybridMultilevel"/>
    <w:tmpl w:val="34FC10F8"/>
    <w:lvl w:ilvl="0" w:tplc="1DDCCA4A">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679288E"/>
    <w:multiLevelType w:val="multilevel"/>
    <w:tmpl w:val="27D691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58AC03E3"/>
    <w:multiLevelType w:val="multilevel"/>
    <w:tmpl w:val="8318C1B8"/>
    <w:styleLink w:val="ListHeadings"/>
    <w:lvl w:ilvl="0">
      <w:start w:val="1"/>
      <w:numFmt w:val="decimal"/>
      <w:lvlRestart w:val="0"/>
      <w:lvlText w:val="%1."/>
      <w:lvlJc w:val="left"/>
      <w:pPr>
        <w:ind w:left="397" w:hanging="397"/>
      </w:pPr>
    </w:lvl>
    <w:lvl w:ilvl="1">
      <w:start w:val="1"/>
      <w:numFmt w:val="decimal"/>
      <w:lvlText w:val="%1.%2."/>
      <w:lvlJc w:val="left"/>
      <w:pPr>
        <w:ind w:left="567" w:hanging="567"/>
      </w:pPr>
    </w:lvl>
    <w:lvl w:ilvl="2">
      <w:start w:val="1"/>
      <w:numFmt w:val="decimal"/>
      <w:lvlText w:val="%1.%2.%3."/>
      <w:lvlJc w:val="left"/>
      <w:pPr>
        <w:ind w:left="737" w:hanging="737"/>
      </w:pPr>
    </w:lvl>
    <w:lvl w:ilvl="3">
      <w:start w:val="1"/>
      <w:numFmt w:val="decimal"/>
      <w:lvlText w:val="%1.%2.%3.%4."/>
      <w:lvlJc w:val="left"/>
      <w:pPr>
        <w:ind w:left="907" w:hanging="907"/>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5A12288E"/>
    <w:multiLevelType w:val="multilevel"/>
    <w:tmpl w:val="1F94B4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5B080B9D"/>
    <w:multiLevelType w:val="multilevel"/>
    <w:tmpl w:val="664E2A0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lvlText w:val="2.1.%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 w15:restartNumberingAfterBreak="0">
    <w:nsid w:val="5F8775FA"/>
    <w:multiLevelType w:val="multilevel"/>
    <w:tmpl w:val="BC243264"/>
    <w:lvl w:ilvl="0">
      <w:start w:val="1"/>
      <w:numFmt w:val="decimal"/>
      <w:lvlText w:val="%1."/>
      <w:lvlJc w:val="left"/>
      <w:pPr>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37" w:hanging="73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2B87499"/>
    <w:multiLevelType w:val="hybridMultilevel"/>
    <w:tmpl w:val="5FBAF980"/>
    <w:lvl w:ilvl="0" w:tplc="50C63104">
      <w:start w:val="1"/>
      <w:numFmt w:val="bullet"/>
      <w:pStyle w:val="BulletedText1"/>
      <w:lvlText w:val="•"/>
      <w:lvlJc w:val="left"/>
      <w:pPr>
        <w:ind w:left="720" w:hanging="360"/>
      </w:pPr>
      <w:rPr>
        <w:rFonts w:ascii="Arial" w:hAnsi="Arial" w:hint="default"/>
        <w:color w:val="00BEF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B4ED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5C74A1D"/>
    <w:multiLevelType w:val="multilevel"/>
    <w:tmpl w:val="75CA4B52"/>
    <w:numStyleLink w:val="ListBullets"/>
  </w:abstractNum>
  <w:abstractNum w:abstractNumId="34" w15:restartNumberingAfterBreak="0">
    <w:nsid w:val="69390B9A"/>
    <w:multiLevelType w:val="hybridMultilevel"/>
    <w:tmpl w:val="9A866D52"/>
    <w:lvl w:ilvl="0" w:tplc="861090B8">
      <w:start w:val="1"/>
      <w:numFmt w:val="bullet"/>
      <w:pStyle w:val="BulletedText2"/>
      <w:lvlText w:val="•"/>
      <w:lvlJc w:val="left"/>
      <w:pPr>
        <w:ind w:left="1004" w:hanging="360"/>
      </w:pPr>
      <w:rPr>
        <w:rFonts w:ascii="Arial" w:hAnsi="Arial" w:hint="default"/>
        <w:color w:val="464B50" w:themeColor="text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D214E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295BD8"/>
    <w:multiLevelType w:val="multilevel"/>
    <w:tmpl w:val="4EF8EE0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6FC80D76"/>
    <w:multiLevelType w:val="hybridMultilevel"/>
    <w:tmpl w:val="5A644A2E"/>
    <w:lvl w:ilvl="0" w:tplc="B4EA06A8">
      <w:start w:val="1"/>
      <w:numFmt w:val="bullet"/>
      <w:pStyle w:val="BulletedText3"/>
      <w:lvlText w:val="−"/>
      <w:lvlJc w:val="left"/>
      <w:pPr>
        <w:ind w:left="1287" w:hanging="360"/>
      </w:pPr>
      <w:rPr>
        <w:rFonts w:ascii="Arial" w:hAnsi="Arial" w:hint="default"/>
        <w:color w:val="464B50" w:themeColor="text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FF303A0"/>
    <w:multiLevelType w:val="multilevel"/>
    <w:tmpl w:val="4308D96A"/>
    <w:numStyleLink w:val="ListNumbers"/>
  </w:abstractNum>
  <w:abstractNum w:abstractNumId="39" w15:restartNumberingAfterBreak="0">
    <w:nsid w:val="751F6599"/>
    <w:multiLevelType w:val="multilevel"/>
    <w:tmpl w:val="7938F35C"/>
    <w:lvl w:ilvl="0">
      <w:start w:val="1"/>
      <w:numFmt w:val="lowerLetter"/>
      <w:lvlText w:val="(%1)"/>
      <w:lvlJc w:val="left"/>
      <w:pPr>
        <w:tabs>
          <w:tab w:val="num" w:pos="453"/>
        </w:tabs>
        <w:ind w:left="453" w:hanging="453"/>
      </w:pPr>
      <w:rPr>
        <w:rFonts w:hint="default"/>
      </w:rPr>
    </w:lvl>
    <w:lvl w:ilvl="1">
      <w:start w:val="1"/>
      <w:numFmt w:val="lowerLetter"/>
      <w:lvlText w:val="%2."/>
      <w:lvlJc w:val="left"/>
      <w:pPr>
        <w:tabs>
          <w:tab w:val="num" w:pos="907"/>
        </w:tabs>
        <w:ind w:left="907" w:hanging="454"/>
      </w:pPr>
      <w:rPr>
        <w:rFonts w:hint="default"/>
      </w:rPr>
    </w:lvl>
    <w:lvl w:ilvl="2">
      <w:start w:val="1"/>
      <w:numFmt w:val="lowerRoman"/>
      <w:lvlText w:val="%3."/>
      <w:lvlJc w:val="left"/>
      <w:pPr>
        <w:tabs>
          <w:tab w:val="num" w:pos="1190"/>
        </w:tabs>
        <w:ind w:left="1360" w:hanging="453"/>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0" w15:restartNumberingAfterBreak="0">
    <w:nsid w:val="783A2888"/>
    <w:multiLevelType w:val="hybridMultilevel"/>
    <w:tmpl w:val="34FC10F8"/>
    <w:lvl w:ilvl="0" w:tplc="1DDCCA4A">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76558845">
    <w:abstractNumId w:val="9"/>
  </w:num>
  <w:num w:numId="2" w16cid:durableId="1561288983">
    <w:abstractNumId w:val="7"/>
  </w:num>
  <w:num w:numId="3" w16cid:durableId="429358483">
    <w:abstractNumId w:val="6"/>
  </w:num>
  <w:num w:numId="4" w16cid:durableId="1332101250">
    <w:abstractNumId w:val="5"/>
  </w:num>
  <w:num w:numId="5" w16cid:durableId="234821075">
    <w:abstractNumId w:val="4"/>
  </w:num>
  <w:num w:numId="6" w16cid:durableId="2046756270">
    <w:abstractNumId w:val="18"/>
  </w:num>
  <w:num w:numId="7" w16cid:durableId="2060129744">
    <w:abstractNumId w:val="31"/>
  </w:num>
  <w:num w:numId="8" w16cid:durableId="147286269">
    <w:abstractNumId w:val="34"/>
  </w:num>
  <w:num w:numId="9" w16cid:durableId="1096291869">
    <w:abstractNumId w:val="37"/>
  </w:num>
  <w:num w:numId="10" w16cid:durableId="1230768308">
    <w:abstractNumId w:val="35"/>
  </w:num>
  <w:num w:numId="11" w16cid:durableId="171143003">
    <w:abstractNumId w:val="23"/>
  </w:num>
  <w:num w:numId="12" w16cid:durableId="629554150">
    <w:abstractNumId w:val="27"/>
  </w:num>
  <w:num w:numId="13" w16cid:durableId="1012221787">
    <w:abstractNumId w:val="8"/>
  </w:num>
  <w:num w:numId="14" w16cid:durableId="518739630">
    <w:abstractNumId w:val="22"/>
  </w:num>
  <w:num w:numId="15" w16cid:durableId="1646622158">
    <w:abstractNumId w:val="13"/>
  </w:num>
  <w:num w:numId="16" w16cid:durableId="1366247293">
    <w:abstractNumId w:val="32"/>
  </w:num>
  <w:num w:numId="17" w16cid:durableId="1859388060">
    <w:abstractNumId w:val="3"/>
  </w:num>
  <w:num w:numId="18" w16cid:durableId="772675661">
    <w:abstractNumId w:val="2"/>
  </w:num>
  <w:num w:numId="19" w16cid:durableId="334916141">
    <w:abstractNumId w:val="1"/>
  </w:num>
  <w:num w:numId="20" w16cid:durableId="77674387">
    <w:abstractNumId w:val="0"/>
  </w:num>
  <w:num w:numId="21" w16cid:durableId="1089305362">
    <w:abstractNumId w:val="16"/>
  </w:num>
  <w:num w:numId="22" w16cid:durableId="424573340">
    <w:abstractNumId w:val="38"/>
  </w:num>
  <w:num w:numId="23" w16cid:durableId="1528904121">
    <w:abstractNumId w:val="12"/>
  </w:num>
  <w:num w:numId="24" w16cid:durableId="623779293">
    <w:abstractNumId w:val="33"/>
  </w:num>
  <w:num w:numId="25" w16cid:durableId="1507786850">
    <w:abstractNumId w:val="17"/>
  </w:num>
  <w:num w:numId="26" w16cid:durableId="1395196682">
    <w:abstractNumId w:val="21"/>
  </w:num>
  <w:num w:numId="27" w16cid:durableId="479614908">
    <w:abstractNumId w:val="24"/>
  </w:num>
  <w:num w:numId="28" w16cid:durableId="302930757">
    <w:abstractNumId w:val="11"/>
  </w:num>
  <w:num w:numId="29" w16cid:durableId="56393033">
    <w:abstractNumId w:val="11"/>
    <w:lvlOverride w:ilvl="0">
      <w:startOverride w:val="1"/>
    </w:lvlOverride>
  </w:num>
  <w:num w:numId="30" w16cid:durableId="1736010454">
    <w:abstractNumId w:val="20"/>
  </w:num>
  <w:num w:numId="31" w16cid:durableId="1076173718">
    <w:abstractNumId w:val="39"/>
  </w:num>
  <w:num w:numId="32" w16cid:durableId="802308760">
    <w:abstractNumId w:val="30"/>
  </w:num>
  <w:num w:numId="33" w16cid:durableId="1348753642">
    <w:abstractNumId w:val="10"/>
  </w:num>
  <w:num w:numId="34" w16cid:durableId="458377718">
    <w:abstractNumId w:val="10"/>
  </w:num>
  <w:num w:numId="35" w16cid:durableId="1858546283">
    <w:abstractNumId w:val="29"/>
  </w:num>
  <w:num w:numId="36" w16cid:durableId="773746275">
    <w:abstractNumId w:val="26"/>
  </w:num>
  <w:num w:numId="37" w16cid:durableId="1649477821">
    <w:abstractNumId w:val="36"/>
  </w:num>
  <w:num w:numId="38" w16cid:durableId="1528831049">
    <w:abstractNumId w:val="28"/>
  </w:num>
  <w:num w:numId="39" w16cid:durableId="1518157341">
    <w:abstractNumId w:val="40"/>
  </w:num>
  <w:num w:numId="40" w16cid:durableId="2060936498">
    <w:abstractNumId w:val="14"/>
  </w:num>
  <w:num w:numId="41" w16cid:durableId="2147042189">
    <w:abstractNumId w:val="25"/>
  </w:num>
  <w:num w:numId="42" w16cid:durableId="1788237026">
    <w:abstractNumId w:val="19"/>
  </w:num>
  <w:num w:numId="43" w16cid:durableId="15462876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C2"/>
    <w:rsid w:val="000020C2"/>
    <w:rsid w:val="00005327"/>
    <w:rsid w:val="000139EE"/>
    <w:rsid w:val="00040BF5"/>
    <w:rsid w:val="0005116A"/>
    <w:rsid w:val="00064EF2"/>
    <w:rsid w:val="000745E4"/>
    <w:rsid w:val="000E6481"/>
    <w:rsid w:val="0010082C"/>
    <w:rsid w:val="001069A4"/>
    <w:rsid w:val="0012765F"/>
    <w:rsid w:val="00131243"/>
    <w:rsid w:val="001337D6"/>
    <w:rsid w:val="0013535A"/>
    <w:rsid w:val="001375BB"/>
    <w:rsid w:val="00146CB5"/>
    <w:rsid w:val="001517D6"/>
    <w:rsid w:val="00166F27"/>
    <w:rsid w:val="001775D5"/>
    <w:rsid w:val="00183462"/>
    <w:rsid w:val="00187A89"/>
    <w:rsid w:val="0019727E"/>
    <w:rsid w:val="001A6F63"/>
    <w:rsid w:val="00200AEC"/>
    <w:rsid w:val="0021070E"/>
    <w:rsid w:val="00211EA0"/>
    <w:rsid w:val="00225983"/>
    <w:rsid w:val="00231F5A"/>
    <w:rsid w:val="0023427C"/>
    <w:rsid w:val="002508F7"/>
    <w:rsid w:val="00252CF9"/>
    <w:rsid w:val="00290471"/>
    <w:rsid w:val="002A43E6"/>
    <w:rsid w:val="002B1682"/>
    <w:rsid w:val="002E5423"/>
    <w:rsid w:val="0030490B"/>
    <w:rsid w:val="00363073"/>
    <w:rsid w:val="0037065C"/>
    <w:rsid w:val="00371847"/>
    <w:rsid w:val="00381A5B"/>
    <w:rsid w:val="0038733C"/>
    <w:rsid w:val="00390375"/>
    <w:rsid w:val="003916D2"/>
    <w:rsid w:val="003A6724"/>
    <w:rsid w:val="003B3065"/>
    <w:rsid w:val="003B4E4B"/>
    <w:rsid w:val="003C14F8"/>
    <w:rsid w:val="003C4178"/>
    <w:rsid w:val="003D1089"/>
    <w:rsid w:val="003D73C4"/>
    <w:rsid w:val="003E46F0"/>
    <w:rsid w:val="003F134F"/>
    <w:rsid w:val="00401428"/>
    <w:rsid w:val="004046CA"/>
    <w:rsid w:val="0040737B"/>
    <w:rsid w:val="00410011"/>
    <w:rsid w:val="0045234E"/>
    <w:rsid w:val="00487681"/>
    <w:rsid w:val="00492E2A"/>
    <w:rsid w:val="004B3EFA"/>
    <w:rsid w:val="004D2E4B"/>
    <w:rsid w:val="004E1207"/>
    <w:rsid w:val="004E64B6"/>
    <w:rsid w:val="0050670C"/>
    <w:rsid w:val="0051204E"/>
    <w:rsid w:val="00540981"/>
    <w:rsid w:val="00545BD7"/>
    <w:rsid w:val="00551474"/>
    <w:rsid w:val="00555AB2"/>
    <w:rsid w:val="00556150"/>
    <w:rsid w:val="005A7B4D"/>
    <w:rsid w:val="005D4F5B"/>
    <w:rsid w:val="005D6CBD"/>
    <w:rsid w:val="005F0128"/>
    <w:rsid w:val="00650C30"/>
    <w:rsid w:val="006561D8"/>
    <w:rsid w:val="00672316"/>
    <w:rsid w:val="0068138A"/>
    <w:rsid w:val="00691332"/>
    <w:rsid w:val="00692234"/>
    <w:rsid w:val="0069652D"/>
    <w:rsid w:val="006A14F2"/>
    <w:rsid w:val="006E52DF"/>
    <w:rsid w:val="0070079B"/>
    <w:rsid w:val="00702ED6"/>
    <w:rsid w:val="00712097"/>
    <w:rsid w:val="00713C41"/>
    <w:rsid w:val="00727B14"/>
    <w:rsid w:val="00731366"/>
    <w:rsid w:val="00731471"/>
    <w:rsid w:val="007316A9"/>
    <w:rsid w:val="00741597"/>
    <w:rsid w:val="0074179F"/>
    <w:rsid w:val="0075523F"/>
    <w:rsid w:val="007618BD"/>
    <w:rsid w:val="00774ADC"/>
    <w:rsid w:val="0077548B"/>
    <w:rsid w:val="00794159"/>
    <w:rsid w:val="00797C37"/>
    <w:rsid w:val="007A7D0E"/>
    <w:rsid w:val="007B0666"/>
    <w:rsid w:val="007B54B7"/>
    <w:rsid w:val="007B5E69"/>
    <w:rsid w:val="007C3118"/>
    <w:rsid w:val="007D6226"/>
    <w:rsid w:val="007F725B"/>
    <w:rsid w:val="007F7A75"/>
    <w:rsid w:val="0080448D"/>
    <w:rsid w:val="00837291"/>
    <w:rsid w:val="008412C0"/>
    <w:rsid w:val="00856117"/>
    <w:rsid w:val="00857F21"/>
    <w:rsid w:val="00866ACE"/>
    <w:rsid w:val="00881D8D"/>
    <w:rsid w:val="008831C5"/>
    <w:rsid w:val="0088360C"/>
    <w:rsid w:val="00887ACB"/>
    <w:rsid w:val="00890A42"/>
    <w:rsid w:val="00890B3C"/>
    <w:rsid w:val="008B465D"/>
    <w:rsid w:val="008C3BA0"/>
    <w:rsid w:val="008C458B"/>
    <w:rsid w:val="008D14A0"/>
    <w:rsid w:val="008E127E"/>
    <w:rsid w:val="008E26D8"/>
    <w:rsid w:val="008E6FD5"/>
    <w:rsid w:val="00911144"/>
    <w:rsid w:val="00931FFD"/>
    <w:rsid w:val="0096088A"/>
    <w:rsid w:val="009771CD"/>
    <w:rsid w:val="009945F4"/>
    <w:rsid w:val="009954CE"/>
    <w:rsid w:val="009D0AE7"/>
    <w:rsid w:val="009E1496"/>
    <w:rsid w:val="009E7762"/>
    <w:rsid w:val="009F2E8C"/>
    <w:rsid w:val="00A37F71"/>
    <w:rsid w:val="00A635E8"/>
    <w:rsid w:val="00A841A0"/>
    <w:rsid w:val="00A90EF4"/>
    <w:rsid w:val="00A93819"/>
    <w:rsid w:val="00A94B5D"/>
    <w:rsid w:val="00AB5AC7"/>
    <w:rsid w:val="00AB7F69"/>
    <w:rsid w:val="00AC1D51"/>
    <w:rsid w:val="00AC45CF"/>
    <w:rsid w:val="00AD4224"/>
    <w:rsid w:val="00AD5FBE"/>
    <w:rsid w:val="00AE1B78"/>
    <w:rsid w:val="00B0397D"/>
    <w:rsid w:val="00B04D33"/>
    <w:rsid w:val="00B106CA"/>
    <w:rsid w:val="00B15F47"/>
    <w:rsid w:val="00B21F7F"/>
    <w:rsid w:val="00B24065"/>
    <w:rsid w:val="00B72A0E"/>
    <w:rsid w:val="00BA2B64"/>
    <w:rsid w:val="00BA3302"/>
    <w:rsid w:val="00BA7E25"/>
    <w:rsid w:val="00BB6785"/>
    <w:rsid w:val="00BF0111"/>
    <w:rsid w:val="00BF544A"/>
    <w:rsid w:val="00C061B9"/>
    <w:rsid w:val="00C42A42"/>
    <w:rsid w:val="00C60686"/>
    <w:rsid w:val="00C879E6"/>
    <w:rsid w:val="00C9550F"/>
    <w:rsid w:val="00C96A8B"/>
    <w:rsid w:val="00CB157F"/>
    <w:rsid w:val="00CB3947"/>
    <w:rsid w:val="00CC27BB"/>
    <w:rsid w:val="00CC66EE"/>
    <w:rsid w:val="00CE1FBE"/>
    <w:rsid w:val="00D075B9"/>
    <w:rsid w:val="00D07D05"/>
    <w:rsid w:val="00D13207"/>
    <w:rsid w:val="00D24C68"/>
    <w:rsid w:val="00D5384B"/>
    <w:rsid w:val="00D707F8"/>
    <w:rsid w:val="00D9241E"/>
    <w:rsid w:val="00DB562E"/>
    <w:rsid w:val="00E55E61"/>
    <w:rsid w:val="00E900C1"/>
    <w:rsid w:val="00EA12BF"/>
    <w:rsid w:val="00EA2F01"/>
    <w:rsid w:val="00EB39C3"/>
    <w:rsid w:val="00EC0C52"/>
    <w:rsid w:val="00ED55F0"/>
    <w:rsid w:val="00EE1251"/>
    <w:rsid w:val="00EF110D"/>
    <w:rsid w:val="00EF7764"/>
    <w:rsid w:val="00F04E5B"/>
    <w:rsid w:val="00F1400E"/>
    <w:rsid w:val="00F154B0"/>
    <w:rsid w:val="00F27063"/>
    <w:rsid w:val="00F419DE"/>
    <w:rsid w:val="00F50B82"/>
    <w:rsid w:val="00F730E2"/>
    <w:rsid w:val="00F94682"/>
    <w:rsid w:val="00FA5A16"/>
    <w:rsid w:val="00FD490A"/>
    <w:rsid w:val="00FD66AE"/>
    <w:rsid w:val="00FE2A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8262"/>
  <w15:chartTrackingRefBased/>
  <w15:docId w15:val="{ACAD7BE2-1088-4DD0-A9F9-F9EA5CCA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0C2"/>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uiPriority w:val="5"/>
    <w:qFormat/>
    <w:rsid w:val="00183462"/>
    <w:pPr>
      <w:keepNext/>
      <w:keepLines/>
      <w:numPr>
        <w:numId w:val="34"/>
      </w:numPr>
      <w:spacing w:before="120" w:after="240"/>
      <w:outlineLvl w:val="0"/>
    </w:pPr>
    <w:rPr>
      <w:rFonts w:asciiTheme="majorHAnsi" w:eastAsiaTheme="majorEastAsia" w:hAnsiTheme="majorHAnsi" w:cstheme="majorBidi"/>
      <w:b/>
      <w:color w:val="1F5581"/>
      <w:sz w:val="28"/>
      <w:szCs w:val="32"/>
    </w:rPr>
  </w:style>
  <w:style w:type="paragraph" w:styleId="Heading2">
    <w:name w:val="heading 2"/>
    <w:basedOn w:val="Normal"/>
    <w:next w:val="Normal"/>
    <w:link w:val="Heading2Char"/>
    <w:uiPriority w:val="5"/>
    <w:qFormat/>
    <w:rsid w:val="00713C41"/>
    <w:pPr>
      <w:keepNext/>
      <w:keepLines/>
      <w:numPr>
        <w:ilvl w:val="1"/>
        <w:numId w:val="34"/>
      </w:numPr>
      <w:spacing w:before="60" w:after="120"/>
      <w:outlineLvl w:val="1"/>
    </w:pPr>
    <w:rPr>
      <w:rFonts w:asciiTheme="majorHAnsi" w:eastAsiaTheme="majorEastAsia" w:hAnsiTheme="majorHAnsi" w:cstheme="majorBidi"/>
      <w:b/>
      <w:color w:val="2F79A6"/>
      <w:szCs w:val="26"/>
    </w:rPr>
  </w:style>
  <w:style w:type="paragraph" w:styleId="Heading3">
    <w:name w:val="heading 3"/>
    <w:basedOn w:val="Normal"/>
    <w:next w:val="Normal"/>
    <w:link w:val="Heading3Char"/>
    <w:uiPriority w:val="5"/>
    <w:qFormat/>
    <w:rsid w:val="00713C41"/>
    <w:pPr>
      <w:keepNext/>
      <w:keepLines/>
      <w:numPr>
        <w:ilvl w:val="2"/>
        <w:numId w:val="34"/>
      </w:numPr>
      <w:spacing w:before="60" w:after="120"/>
      <w:outlineLvl w:val="2"/>
    </w:pPr>
    <w:rPr>
      <w:rFonts w:asciiTheme="majorHAnsi" w:eastAsiaTheme="majorEastAsia" w:hAnsiTheme="majorHAnsi" w:cstheme="majorBidi"/>
      <w:b/>
      <w:color w:val="4091AF"/>
      <w:sz w:val="22"/>
      <w:szCs w:val="24"/>
    </w:rPr>
  </w:style>
  <w:style w:type="paragraph" w:styleId="Heading4">
    <w:name w:val="heading 4"/>
    <w:basedOn w:val="Normal"/>
    <w:next w:val="Normal"/>
    <w:link w:val="Heading4Char"/>
    <w:uiPriority w:val="5"/>
    <w:qFormat/>
    <w:rsid w:val="00492E2A"/>
    <w:pPr>
      <w:keepNext/>
      <w:keepLines/>
      <w:numPr>
        <w:ilvl w:val="3"/>
        <w:numId w:val="34"/>
      </w:numPr>
      <w:spacing w:before="6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5"/>
    <w:qFormat/>
    <w:rsid w:val="00492E2A"/>
    <w:pPr>
      <w:keepNext/>
      <w:keepLines/>
      <w:numPr>
        <w:ilvl w:val="4"/>
        <w:numId w:val="34"/>
      </w:numPr>
      <w:spacing w:before="60"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rsid w:val="00D075B9"/>
    <w:pPr>
      <w:keepNext/>
      <w:keepLines/>
      <w:numPr>
        <w:ilvl w:val="5"/>
        <w:numId w:val="34"/>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D075B9"/>
    <w:pPr>
      <w:keepNext/>
      <w:keepLines/>
      <w:numPr>
        <w:ilvl w:val="6"/>
        <w:numId w:val="34"/>
      </w:numPr>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D075B9"/>
    <w:pPr>
      <w:keepNext/>
      <w:keepLines/>
      <w:numPr>
        <w:ilvl w:val="7"/>
        <w:numId w:val="34"/>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D075B9"/>
    <w:pPr>
      <w:keepNext/>
      <w:keepLines/>
      <w:numPr>
        <w:ilvl w:val="8"/>
        <w:numId w:val="34"/>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uiPriority w:val="1"/>
    <w:qFormat/>
    <w:rsid w:val="00857F21"/>
    <w:rPr>
      <w:b/>
      <w:color w:val="4091AF"/>
      <w:sz w:val="48"/>
    </w:rPr>
  </w:style>
  <w:style w:type="paragraph" w:styleId="Header">
    <w:name w:val="header"/>
    <w:basedOn w:val="Normal"/>
    <w:link w:val="HeaderChar"/>
    <w:uiPriority w:val="99"/>
    <w:unhideWhenUsed/>
    <w:rsid w:val="0050670C"/>
    <w:pPr>
      <w:tabs>
        <w:tab w:val="center" w:pos="4513"/>
        <w:tab w:val="right" w:pos="9026"/>
      </w:tabs>
    </w:pPr>
  </w:style>
  <w:style w:type="character" w:customStyle="1" w:styleId="HeaderChar">
    <w:name w:val="Header Char"/>
    <w:basedOn w:val="DefaultParagraphFont"/>
    <w:link w:val="Header"/>
    <w:uiPriority w:val="99"/>
    <w:rsid w:val="0050670C"/>
  </w:style>
  <w:style w:type="paragraph" w:styleId="Footer">
    <w:name w:val="footer"/>
    <w:basedOn w:val="Normal"/>
    <w:link w:val="FooterChar"/>
    <w:uiPriority w:val="25"/>
    <w:unhideWhenUsed/>
    <w:rsid w:val="00837291"/>
    <w:pPr>
      <w:tabs>
        <w:tab w:val="center" w:pos="4513"/>
        <w:tab w:val="right" w:pos="9026"/>
      </w:tabs>
    </w:pPr>
    <w:rPr>
      <w:color w:val="2F79A6"/>
      <w:sz w:val="13"/>
    </w:rPr>
  </w:style>
  <w:style w:type="character" w:customStyle="1" w:styleId="FooterChar">
    <w:name w:val="Footer Char"/>
    <w:basedOn w:val="DefaultParagraphFont"/>
    <w:link w:val="Footer"/>
    <w:uiPriority w:val="25"/>
    <w:rsid w:val="00837291"/>
    <w:rPr>
      <w:color w:val="2F79A6"/>
      <w:sz w:val="13"/>
    </w:rPr>
  </w:style>
  <w:style w:type="paragraph" w:customStyle="1" w:styleId="MainSubtitle">
    <w:name w:val="Main Subtitle"/>
    <w:basedOn w:val="Normal"/>
    <w:uiPriority w:val="2"/>
    <w:qFormat/>
    <w:rsid w:val="00857F21"/>
    <w:rPr>
      <w:color w:val="1F5581"/>
      <w:sz w:val="36"/>
    </w:rPr>
  </w:style>
  <w:style w:type="paragraph" w:customStyle="1" w:styleId="DateText">
    <w:name w:val="Date Text"/>
    <w:basedOn w:val="Normal"/>
    <w:uiPriority w:val="3"/>
    <w:qFormat/>
    <w:rsid w:val="00857F21"/>
    <w:rPr>
      <w:b/>
      <w:color w:val="2F79A6"/>
      <w:sz w:val="28"/>
    </w:rPr>
  </w:style>
  <w:style w:type="paragraph" w:styleId="Date">
    <w:name w:val="Date"/>
    <w:basedOn w:val="Normal"/>
    <w:next w:val="Normal"/>
    <w:link w:val="DateChar"/>
    <w:uiPriority w:val="99"/>
    <w:semiHidden/>
    <w:unhideWhenUsed/>
    <w:rsid w:val="00ED55F0"/>
  </w:style>
  <w:style w:type="character" w:customStyle="1" w:styleId="DateChar">
    <w:name w:val="Date Char"/>
    <w:basedOn w:val="DefaultParagraphFont"/>
    <w:link w:val="Date"/>
    <w:uiPriority w:val="99"/>
    <w:semiHidden/>
    <w:rsid w:val="00ED55F0"/>
  </w:style>
  <w:style w:type="paragraph" w:customStyle="1" w:styleId="AuthorName">
    <w:name w:val="Author Name"/>
    <w:basedOn w:val="Normal"/>
    <w:uiPriority w:val="4"/>
    <w:qFormat/>
    <w:rsid w:val="00857F21"/>
    <w:rPr>
      <w:color w:val="2F79A6"/>
    </w:rPr>
  </w:style>
  <w:style w:type="paragraph" w:customStyle="1" w:styleId="Titleinfooter">
    <w:name w:val="Title in footer"/>
    <w:basedOn w:val="Normal"/>
    <w:uiPriority w:val="24"/>
    <w:qFormat/>
    <w:rsid w:val="0075523F"/>
    <w:rPr>
      <w:b/>
      <w:color w:val="1F5581"/>
      <w:sz w:val="16"/>
    </w:rPr>
  </w:style>
  <w:style w:type="paragraph" w:customStyle="1" w:styleId="Introductiontext">
    <w:name w:val="Introduction text"/>
    <w:basedOn w:val="Normal"/>
    <w:uiPriority w:val="14"/>
    <w:qFormat/>
    <w:rsid w:val="003B3065"/>
    <w:pPr>
      <w:spacing w:after="240"/>
    </w:pPr>
    <w:rPr>
      <w:color w:val="4091AF"/>
      <w:sz w:val="30"/>
    </w:rPr>
  </w:style>
  <w:style w:type="character" w:customStyle="1" w:styleId="Heading1Char">
    <w:name w:val="Heading 1 Char"/>
    <w:basedOn w:val="DefaultParagraphFont"/>
    <w:link w:val="Heading1"/>
    <w:uiPriority w:val="5"/>
    <w:rsid w:val="00183462"/>
    <w:rPr>
      <w:rFonts w:asciiTheme="majorHAnsi" w:eastAsiaTheme="majorEastAsia" w:hAnsiTheme="majorHAnsi" w:cstheme="majorBidi"/>
      <w:b/>
      <w:color w:val="1F5581"/>
      <w:sz w:val="28"/>
      <w:szCs w:val="32"/>
    </w:rPr>
  </w:style>
  <w:style w:type="character" w:customStyle="1" w:styleId="Heading2Char">
    <w:name w:val="Heading 2 Char"/>
    <w:basedOn w:val="DefaultParagraphFont"/>
    <w:link w:val="Heading2"/>
    <w:uiPriority w:val="5"/>
    <w:rsid w:val="00D707F8"/>
    <w:rPr>
      <w:rFonts w:asciiTheme="majorHAnsi" w:eastAsiaTheme="majorEastAsia" w:hAnsiTheme="majorHAnsi" w:cstheme="majorBidi"/>
      <w:b/>
      <w:color w:val="2F79A6"/>
      <w:sz w:val="24"/>
      <w:szCs w:val="26"/>
    </w:rPr>
  </w:style>
  <w:style w:type="character" w:customStyle="1" w:styleId="Heading3Char">
    <w:name w:val="Heading 3 Char"/>
    <w:basedOn w:val="DefaultParagraphFont"/>
    <w:link w:val="Heading3"/>
    <w:uiPriority w:val="5"/>
    <w:rsid w:val="00713C41"/>
    <w:rPr>
      <w:rFonts w:asciiTheme="majorHAnsi" w:eastAsiaTheme="majorEastAsia" w:hAnsiTheme="majorHAnsi" w:cstheme="majorBidi"/>
      <w:b/>
      <w:color w:val="4091AF"/>
      <w:szCs w:val="24"/>
    </w:rPr>
  </w:style>
  <w:style w:type="character" w:customStyle="1" w:styleId="Heading4Char">
    <w:name w:val="Heading 4 Char"/>
    <w:basedOn w:val="DefaultParagraphFont"/>
    <w:link w:val="Heading4"/>
    <w:uiPriority w:val="5"/>
    <w:rsid w:val="00492E2A"/>
    <w:rPr>
      <w:rFonts w:asciiTheme="majorHAnsi" w:eastAsiaTheme="majorEastAsia" w:hAnsiTheme="majorHAnsi" w:cstheme="majorBidi"/>
      <w:b/>
      <w:iCs/>
      <w:sz w:val="20"/>
    </w:rPr>
  </w:style>
  <w:style w:type="paragraph" w:styleId="ListParagraph">
    <w:name w:val="List Paragraph"/>
    <w:basedOn w:val="Normal"/>
    <w:uiPriority w:val="34"/>
    <w:semiHidden/>
    <w:rsid w:val="00C061B9"/>
    <w:pPr>
      <w:spacing w:after="120"/>
      <w:ind w:left="720"/>
      <w:contextualSpacing/>
    </w:pPr>
  </w:style>
  <w:style w:type="paragraph" w:customStyle="1" w:styleId="Call-outtext">
    <w:name w:val="Call-out text"/>
    <w:basedOn w:val="Normal"/>
    <w:uiPriority w:val="14"/>
    <w:qFormat/>
    <w:rsid w:val="00005327"/>
    <w:pPr>
      <w:spacing w:after="120"/>
      <w:ind w:left="340" w:right="1134"/>
    </w:pPr>
    <w:rPr>
      <w:color w:val="2F79A6"/>
      <w:sz w:val="32"/>
    </w:rPr>
  </w:style>
  <w:style w:type="table" w:styleId="TableGrid">
    <w:name w:val="Table Grid"/>
    <w:basedOn w:val="TableNormal"/>
    <w:rsid w:val="0023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5"/>
    <w:rsid w:val="00650C30"/>
    <w:rPr>
      <w:rFonts w:asciiTheme="majorHAnsi" w:eastAsiaTheme="majorEastAsia" w:hAnsiTheme="majorHAnsi" w:cstheme="majorBidi"/>
      <w:b/>
      <w:sz w:val="20"/>
    </w:rPr>
  </w:style>
  <w:style w:type="paragraph" w:customStyle="1" w:styleId="BulletedText1">
    <w:name w:val="Bulleted Text 1"/>
    <w:basedOn w:val="Normal"/>
    <w:uiPriority w:val="14"/>
    <w:semiHidden/>
    <w:qFormat/>
    <w:rsid w:val="008C3BA0"/>
    <w:pPr>
      <w:numPr>
        <w:numId w:val="7"/>
      </w:numPr>
      <w:ind w:left="568" w:hanging="284"/>
    </w:pPr>
  </w:style>
  <w:style w:type="paragraph" w:customStyle="1" w:styleId="BulletedText2">
    <w:name w:val="Bulleted Text 2"/>
    <w:basedOn w:val="BulletedText1"/>
    <w:uiPriority w:val="14"/>
    <w:semiHidden/>
    <w:qFormat/>
    <w:rsid w:val="008C3BA0"/>
    <w:pPr>
      <w:numPr>
        <w:numId w:val="8"/>
      </w:numPr>
      <w:ind w:left="851" w:hanging="284"/>
    </w:pPr>
  </w:style>
  <w:style w:type="paragraph" w:customStyle="1" w:styleId="BulletedText3">
    <w:name w:val="Bulleted Text 3"/>
    <w:basedOn w:val="BulletedText2"/>
    <w:uiPriority w:val="14"/>
    <w:semiHidden/>
    <w:qFormat/>
    <w:rsid w:val="008C3BA0"/>
    <w:pPr>
      <w:numPr>
        <w:numId w:val="9"/>
      </w:numPr>
      <w:ind w:left="1135" w:hanging="284"/>
    </w:pPr>
  </w:style>
  <w:style w:type="paragraph" w:styleId="TOC1">
    <w:name w:val="toc 1"/>
    <w:basedOn w:val="Normal"/>
    <w:next w:val="Normal"/>
    <w:autoRedefine/>
    <w:uiPriority w:val="39"/>
    <w:unhideWhenUsed/>
    <w:rsid w:val="00CB157F"/>
    <w:pPr>
      <w:tabs>
        <w:tab w:val="right" w:pos="9356"/>
      </w:tabs>
      <w:spacing w:before="240" w:after="120"/>
      <w:ind w:left="709" w:hanging="709"/>
    </w:pPr>
    <w:rPr>
      <w:b/>
      <w:color w:val="2F79A6"/>
      <w:sz w:val="28"/>
    </w:rPr>
  </w:style>
  <w:style w:type="paragraph" w:styleId="TOC2">
    <w:name w:val="toc 2"/>
    <w:basedOn w:val="Normal"/>
    <w:next w:val="Normal"/>
    <w:autoRedefine/>
    <w:uiPriority w:val="39"/>
    <w:unhideWhenUsed/>
    <w:rsid w:val="00CB157F"/>
    <w:pPr>
      <w:tabs>
        <w:tab w:val="right" w:leader="dot" w:pos="9356"/>
      </w:tabs>
      <w:ind w:left="709" w:hanging="709"/>
    </w:pPr>
    <w:rPr>
      <w:b/>
      <w:color w:val="4091AF"/>
    </w:rPr>
  </w:style>
  <w:style w:type="paragraph" w:styleId="TOC3">
    <w:name w:val="toc 3"/>
    <w:basedOn w:val="Normal"/>
    <w:next w:val="Normal"/>
    <w:autoRedefine/>
    <w:uiPriority w:val="39"/>
    <w:unhideWhenUsed/>
    <w:rsid w:val="00CB157F"/>
    <w:pPr>
      <w:tabs>
        <w:tab w:val="left" w:pos="680"/>
        <w:tab w:val="right" w:leader="dot" w:pos="9356"/>
      </w:tabs>
    </w:pPr>
  </w:style>
  <w:style w:type="paragraph" w:styleId="TOC4">
    <w:name w:val="toc 4"/>
    <w:basedOn w:val="Normal"/>
    <w:next w:val="Normal"/>
    <w:autoRedefine/>
    <w:uiPriority w:val="39"/>
    <w:semiHidden/>
    <w:rsid w:val="009954CE"/>
    <w:pPr>
      <w:tabs>
        <w:tab w:val="left" w:pos="1134"/>
        <w:tab w:val="right" w:pos="8947"/>
      </w:tabs>
      <w:spacing w:after="100"/>
      <w:ind w:left="340"/>
    </w:pPr>
  </w:style>
  <w:style w:type="character" w:styleId="Hyperlink">
    <w:name w:val="Hyperlink"/>
    <w:basedOn w:val="DefaultParagraphFont"/>
    <w:uiPriority w:val="99"/>
    <w:unhideWhenUsed/>
    <w:rsid w:val="00D075B9"/>
    <w:rPr>
      <w:color w:val="2F79A6"/>
      <w:u w:val="single"/>
    </w:rPr>
  </w:style>
  <w:style w:type="numbering" w:customStyle="1" w:styleId="ListBullets">
    <w:name w:val="__List Bullets"/>
    <w:uiPriority w:val="99"/>
    <w:rsid w:val="00EE1251"/>
    <w:pPr>
      <w:numPr>
        <w:numId w:val="23"/>
      </w:numPr>
    </w:pPr>
  </w:style>
  <w:style w:type="table" w:styleId="GridTable4-Accent3">
    <w:name w:val="Grid Table 4 Accent 3"/>
    <w:aliases w:val="Grid Table 4 - Accent 3a"/>
    <w:basedOn w:val="GridTable4-Accent4"/>
    <w:uiPriority w:val="49"/>
    <w:rsid w:val="00702ED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7E6E6" w:themeFill="background2"/>
    </w:tc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00BEF0" w:themeFill="accent1"/>
      </w:tcPr>
    </w:tblStylePr>
    <w:tblStylePr w:type="lastRow">
      <w:rPr>
        <w:b/>
        <w:bCs/>
      </w:rPr>
      <w:tblPr/>
      <w:tcPr>
        <w:tcBorders>
          <w:top w:val="double" w:sz="4" w:space="0" w:color="A5A5A5" w:themeColor="accent3"/>
        </w:tcBorders>
      </w:tcPr>
    </w:tblStylePr>
    <w:tblStylePr w:type="firstCol">
      <w:rPr>
        <w:b/>
        <w:bCs/>
      </w:rPr>
      <w:tblPr/>
      <w:tcPr>
        <w:shd w:val="clear" w:color="auto" w:fill="D9D9D9" w:themeFill="background1" w:themeFillShade="D9"/>
      </w:tc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72316"/>
    <w:rPr>
      <w:rFonts w:ascii="Segoe UI" w:hAnsi="Segoe UI" w:cs="Segoe UI"/>
      <w:szCs w:val="18"/>
    </w:rPr>
  </w:style>
  <w:style w:type="table" w:styleId="GridTable4-Accent4">
    <w:name w:val="Grid Table 4 Accent 4"/>
    <w:basedOn w:val="TableNormal"/>
    <w:uiPriority w:val="49"/>
    <w:rsid w:val="00702ED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alloonTextChar">
    <w:name w:val="Balloon Text Char"/>
    <w:basedOn w:val="DefaultParagraphFont"/>
    <w:link w:val="BalloonText"/>
    <w:uiPriority w:val="99"/>
    <w:semiHidden/>
    <w:rsid w:val="00672316"/>
    <w:rPr>
      <w:rFonts w:ascii="Segoe UI" w:hAnsi="Segoe UI" w:cs="Segoe UI"/>
      <w:sz w:val="18"/>
      <w:szCs w:val="18"/>
    </w:rPr>
  </w:style>
  <w:style w:type="paragraph" w:customStyle="1" w:styleId="ContactDetails">
    <w:name w:val="Contact Details"/>
    <w:basedOn w:val="Normal"/>
    <w:uiPriority w:val="24"/>
    <w:qFormat/>
    <w:rsid w:val="00CE1FBE"/>
    <w:pPr>
      <w:spacing w:line="280" w:lineRule="atLeast"/>
    </w:pPr>
  </w:style>
  <w:style w:type="table" w:customStyle="1" w:styleId="Plain">
    <w:name w:val="Plain"/>
    <w:basedOn w:val="TableNormal"/>
    <w:uiPriority w:val="99"/>
    <w:rsid w:val="008D14A0"/>
    <w:pPr>
      <w:spacing w:after="0" w:line="240" w:lineRule="auto"/>
    </w:pPr>
    <w:tblPr>
      <w:tblCellMar>
        <w:left w:w="0" w:type="dxa"/>
        <w:right w:w="0" w:type="dxa"/>
      </w:tblCellMar>
    </w:tblPr>
  </w:style>
  <w:style w:type="table" w:customStyle="1" w:styleId="RSITable">
    <w:name w:val="RSI Table"/>
    <w:basedOn w:val="TableNormal"/>
    <w:uiPriority w:val="99"/>
    <w:rsid w:val="00EA12BF"/>
    <w:pPr>
      <w:spacing w:after="0" w:line="288" w:lineRule="auto"/>
    </w:pPr>
    <w:rPr>
      <w:sz w:val="16"/>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E7E6E6" w:themeFill="background2"/>
      <w:vAlign w:val="center"/>
    </w:tcPr>
    <w:tblStylePr w:type="firstRow">
      <w:rPr>
        <w:b/>
      </w:rPr>
      <w:tblPr/>
      <w:tcPr>
        <w:shd w:val="clear" w:color="auto" w:fill="82C8DC"/>
      </w:tcPr>
    </w:tblStylePr>
    <w:tblStylePr w:type="firstCol">
      <w:rPr>
        <w:b/>
      </w:rPr>
      <w:tblPr/>
      <w:tcPr>
        <w:shd w:val="clear" w:color="auto" w:fill="D9D9D9" w:themeFill="background1" w:themeFillShade="D9"/>
      </w:tcPr>
    </w:tblStylePr>
  </w:style>
  <w:style w:type="paragraph" w:customStyle="1" w:styleId="Bulletlist">
    <w:name w:val="Bullet list"/>
    <w:basedOn w:val="Normal"/>
    <w:rsid w:val="003B4E4B"/>
    <w:pPr>
      <w:numPr>
        <w:numId w:val="28"/>
      </w:numPr>
    </w:pPr>
  </w:style>
  <w:style w:type="numbering" w:customStyle="1" w:styleId="ListHeadings">
    <w:name w:val="__List Headings"/>
    <w:rsid w:val="005A7B4D"/>
    <w:pPr>
      <w:numPr>
        <w:numId w:val="12"/>
      </w:numPr>
    </w:pPr>
  </w:style>
  <w:style w:type="numbering" w:styleId="111111">
    <w:name w:val="Outline List 2"/>
    <w:basedOn w:val="NoList"/>
    <w:uiPriority w:val="99"/>
    <w:semiHidden/>
    <w:unhideWhenUsed/>
    <w:rsid w:val="001A6F63"/>
    <w:pPr>
      <w:numPr>
        <w:numId w:val="14"/>
      </w:numPr>
    </w:pPr>
  </w:style>
  <w:style w:type="numbering" w:styleId="1ai">
    <w:name w:val="Outline List 1"/>
    <w:basedOn w:val="NoList"/>
    <w:uiPriority w:val="99"/>
    <w:semiHidden/>
    <w:unhideWhenUsed/>
    <w:rsid w:val="001A6F63"/>
    <w:pPr>
      <w:numPr>
        <w:numId w:val="15"/>
      </w:numPr>
    </w:pPr>
  </w:style>
  <w:style w:type="character" w:customStyle="1" w:styleId="Heading6Char">
    <w:name w:val="Heading 6 Char"/>
    <w:basedOn w:val="DefaultParagraphFont"/>
    <w:link w:val="Heading6"/>
    <w:uiPriority w:val="9"/>
    <w:semiHidden/>
    <w:rsid w:val="00D075B9"/>
    <w:rPr>
      <w:rFonts w:asciiTheme="majorHAnsi" w:eastAsiaTheme="majorEastAsia" w:hAnsiTheme="majorHAnsi" w:cstheme="majorBidi"/>
      <w:sz w:val="18"/>
    </w:rPr>
  </w:style>
  <w:style w:type="character" w:customStyle="1" w:styleId="Heading7Char">
    <w:name w:val="Heading 7 Char"/>
    <w:basedOn w:val="DefaultParagraphFont"/>
    <w:link w:val="Heading7"/>
    <w:uiPriority w:val="9"/>
    <w:semiHidden/>
    <w:rsid w:val="00D075B9"/>
    <w:rPr>
      <w:rFonts w:asciiTheme="majorHAnsi" w:eastAsiaTheme="majorEastAsia" w:hAnsiTheme="majorHAnsi" w:cstheme="majorBidi"/>
      <w:i/>
      <w:iCs/>
      <w:sz w:val="18"/>
    </w:rPr>
  </w:style>
  <w:style w:type="character" w:customStyle="1" w:styleId="Heading8Char">
    <w:name w:val="Heading 8 Char"/>
    <w:basedOn w:val="DefaultParagraphFont"/>
    <w:link w:val="Heading8"/>
    <w:uiPriority w:val="9"/>
    <w:semiHidden/>
    <w:rsid w:val="00D075B9"/>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sid w:val="00D075B9"/>
    <w:rPr>
      <w:rFonts w:asciiTheme="majorHAnsi" w:eastAsiaTheme="majorEastAsia" w:hAnsiTheme="majorHAnsi" w:cstheme="majorBidi"/>
      <w:i/>
      <w:iCs/>
      <w:color w:val="272727" w:themeColor="text1" w:themeTint="D8"/>
      <w:sz w:val="18"/>
      <w:szCs w:val="21"/>
    </w:rPr>
  </w:style>
  <w:style w:type="numbering" w:styleId="ArticleSection">
    <w:name w:val="Outline List 3"/>
    <w:basedOn w:val="NoList"/>
    <w:uiPriority w:val="99"/>
    <w:semiHidden/>
    <w:unhideWhenUsed/>
    <w:rsid w:val="001A6F63"/>
    <w:pPr>
      <w:numPr>
        <w:numId w:val="16"/>
      </w:numPr>
    </w:pPr>
  </w:style>
  <w:style w:type="paragraph" w:styleId="Bibliography">
    <w:name w:val="Bibliography"/>
    <w:basedOn w:val="Normal"/>
    <w:next w:val="Normal"/>
    <w:uiPriority w:val="37"/>
    <w:semiHidden/>
    <w:unhideWhenUsed/>
    <w:rsid w:val="001A6F63"/>
  </w:style>
  <w:style w:type="paragraph" w:styleId="BlockText">
    <w:name w:val="Block Text"/>
    <w:basedOn w:val="Normal"/>
    <w:uiPriority w:val="99"/>
    <w:semiHidden/>
    <w:unhideWhenUsed/>
    <w:rsid w:val="001A6F63"/>
    <w:pPr>
      <w:pBdr>
        <w:top w:val="single" w:sz="2" w:space="10" w:color="00BEF0" w:themeColor="accent1"/>
        <w:left w:val="single" w:sz="2" w:space="10" w:color="00BEF0" w:themeColor="accent1"/>
        <w:bottom w:val="single" w:sz="2" w:space="10" w:color="00BEF0" w:themeColor="accent1"/>
        <w:right w:val="single" w:sz="2" w:space="10" w:color="00BEF0" w:themeColor="accent1"/>
      </w:pBdr>
      <w:ind w:left="1152" w:right="1152"/>
    </w:pPr>
    <w:rPr>
      <w:i/>
      <w:iCs/>
      <w:color w:val="00BEF0" w:themeColor="accent1"/>
    </w:rPr>
  </w:style>
  <w:style w:type="paragraph" w:styleId="BodyText2">
    <w:name w:val="Body Text 2"/>
    <w:basedOn w:val="Normal"/>
    <w:link w:val="BodyText2Char"/>
    <w:uiPriority w:val="99"/>
    <w:semiHidden/>
    <w:unhideWhenUsed/>
    <w:rsid w:val="001A6F63"/>
    <w:pPr>
      <w:spacing w:after="120" w:line="480" w:lineRule="auto"/>
    </w:pPr>
  </w:style>
  <w:style w:type="character" w:customStyle="1" w:styleId="BodyText2Char">
    <w:name w:val="Body Text 2 Char"/>
    <w:basedOn w:val="DefaultParagraphFont"/>
    <w:link w:val="BodyText2"/>
    <w:uiPriority w:val="99"/>
    <w:semiHidden/>
    <w:rsid w:val="001A6F63"/>
    <w:rPr>
      <w:sz w:val="18"/>
    </w:rPr>
  </w:style>
  <w:style w:type="paragraph" w:styleId="BodyText3">
    <w:name w:val="Body Text 3"/>
    <w:basedOn w:val="Normal"/>
    <w:link w:val="BodyText3Char"/>
    <w:uiPriority w:val="99"/>
    <w:semiHidden/>
    <w:unhideWhenUsed/>
    <w:rsid w:val="001A6F63"/>
    <w:pPr>
      <w:spacing w:after="120"/>
    </w:pPr>
    <w:rPr>
      <w:sz w:val="16"/>
      <w:szCs w:val="16"/>
    </w:rPr>
  </w:style>
  <w:style w:type="character" w:customStyle="1" w:styleId="BodyText3Char">
    <w:name w:val="Body Text 3 Char"/>
    <w:basedOn w:val="DefaultParagraphFont"/>
    <w:link w:val="BodyText3"/>
    <w:uiPriority w:val="99"/>
    <w:semiHidden/>
    <w:rsid w:val="001A6F63"/>
    <w:rPr>
      <w:sz w:val="16"/>
      <w:szCs w:val="16"/>
    </w:rPr>
  </w:style>
  <w:style w:type="paragraph" w:styleId="BodyTextFirstIndent">
    <w:name w:val="Body Text First Indent"/>
    <w:basedOn w:val="Normal"/>
    <w:link w:val="BodyTextFirstIndentChar"/>
    <w:uiPriority w:val="99"/>
    <w:semiHidden/>
    <w:unhideWhenUsed/>
    <w:rsid w:val="00D707F8"/>
    <w:pPr>
      <w:ind w:firstLine="360"/>
    </w:pPr>
  </w:style>
  <w:style w:type="character" w:customStyle="1" w:styleId="BodyTextFirstIndentChar">
    <w:name w:val="Body Text First Indent Char"/>
    <w:basedOn w:val="DefaultParagraphFont"/>
    <w:link w:val="BodyTextFirstIndent"/>
    <w:uiPriority w:val="99"/>
    <w:semiHidden/>
    <w:rsid w:val="00D707F8"/>
    <w:rPr>
      <w:sz w:val="18"/>
    </w:rPr>
  </w:style>
  <w:style w:type="paragraph" w:styleId="BodyTextIndent">
    <w:name w:val="Body Text Indent"/>
    <w:basedOn w:val="Normal"/>
    <w:link w:val="BodyTextIndentChar"/>
    <w:uiPriority w:val="99"/>
    <w:semiHidden/>
    <w:unhideWhenUsed/>
    <w:rsid w:val="001A6F63"/>
    <w:pPr>
      <w:spacing w:after="120"/>
      <w:ind w:left="283"/>
    </w:pPr>
  </w:style>
  <w:style w:type="character" w:customStyle="1" w:styleId="BodyTextIndentChar">
    <w:name w:val="Body Text Indent Char"/>
    <w:basedOn w:val="DefaultParagraphFont"/>
    <w:link w:val="BodyTextIndent"/>
    <w:uiPriority w:val="99"/>
    <w:semiHidden/>
    <w:rsid w:val="001A6F63"/>
    <w:rPr>
      <w:sz w:val="18"/>
    </w:rPr>
  </w:style>
  <w:style w:type="paragraph" w:styleId="BodyTextFirstIndent2">
    <w:name w:val="Body Text First Indent 2"/>
    <w:basedOn w:val="BodyTextIndent"/>
    <w:link w:val="BodyTextFirstIndent2Char"/>
    <w:uiPriority w:val="99"/>
    <w:semiHidden/>
    <w:unhideWhenUsed/>
    <w:rsid w:val="001A6F63"/>
    <w:pPr>
      <w:spacing w:after="0"/>
      <w:ind w:left="360" w:firstLine="360"/>
    </w:pPr>
  </w:style>
  <w:style w:type="character" w:customStyle="1" w:styleId="BodyTextFirstIndent2Char">
    <w:name w:val="Body Text First Indent 2 Char"/>
    <w:basedOn w:val="BodyTextIndentChar"/>
    <w:link w:val="BodyTextFirstIndent2"/>
    <w:uiPriority w:val="99"/>
    <w:semiHidden/>
    <w:rsid w:val="001A6F63"/>
    <w:rPr>
      <w:sz w:val="18"/>
    </w:rPr>
  </w:style>
  <w:style w:type="paragraph" w:styleId="BodyTextIndent2">
    <w:name w:val="Body Text Indent 2"/>
    <w:basedOn w:val="Normal"/>
    <w:link w:val="BodyTextIndent2Char"/>
    <w:uiPriority w:val="99"/>
    <w:semiHidden/>
    <w:unhideWhenUsed/>
    <w:rsid w:val="001A6F63"/>
    <w:pPr>
      <w:spacing w:after="120" w:line="480" w:lineRule="auto"/>
      <w:ind w:left="283"/>
    </w:pPr>
  </w:style>
  <w:style w:type="character" w:customStyle="1" w:styleId="BodyTextIndent2Char">
    <w:name w:val="Body Text Indent 2 Char"/>
    <w:basedOn w:val="DefaultParagraphFont"/>
    <w:link w:val="BodyTextIndent2"/>
    <w:uiPriority w:val="99"/>
    <w:semiHidden/>
    <w:rsid w:val="001A6F63"/>
    <w:rPr>
      <w:sz w:val="18"/>
    </w:rPr>
  </w:style>
  <w:style w:type="paragraph" w:styleId="BodyTextIndent3">
    <w:name w:val="Body Text Indent 3"/>
    <w:basedOn w:val="Normal"/>
    <w:link w:val="BodyTextIndent3Char"/>
    <w:uiPriority w:val="99"/>
    <w:semiHidden/>
    <w:unhideWhenUsed/>
    <w:rsid w:val="001A6F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6F63"/>
    <w:rPr>
      <w:sz w:val="16"/>
      <w:szCs w:val="16"/>
    </w:rPr>
  </w:style>
  <w:style w:type="character" w:styleId="BookTitle">
    <w:name w:val="Book Title"/>
    <w:basedOn w:val="DefaultParagraphFont"/>
    <w:uiPriority w:val="33"/>
    <w:semiHidden/>
    <w:rsid w:val="001A6F63"/>
    <w:rPr>
      <w:b/>
      <w:bCs/>
      <w:i/>
      <w:iCs/>
      <w:spacing w:val="5"/>
    </w:rPr>
  </w:style>
  <w:style w:type="paragraph" w:styleId="Caption">
    <w:name w:val="caption"/>
    <w:basedOn w:val="Normal"/>
    <w:next w:val="Normal"/>
    <w:uiPriority w:val="35"/>
    <w:semiHidden/>
    <w:unhideWhenUsed/>
    <w:qFormat/>
    <w:rsid w:val="001A6F63"/>
    <w:pPr>
      <w:spacing w:after="200"/>
    </w:pPr>
    <w:rPr>
      <w:i/>
      <w:iCs/>
      <w:color w:val="464B50" w:themeColor="text2"/>
      <w:szCs w:val="18"/>
    </w:rPr>
  </w:style>
  <w:style w:type="paragraph" w:styleId="Closing">
    <w:name w:val="Closing"/>
    <w:basedOn w:val="Normal"/>
    <w:link w:val="ClosingChar"/>
    <w:uiPriority w:val="99"/>
    <w:semiHidden/>
    <w:unhideWhenUsed/>
    <w:rsid w:val="001A6F63"/>
    <w:pPr>
      <w:ind w:left="4252"/>
    </w:pPr>
  </w:style>
  <w:style w:type="character" w:customStyle="1" w:styleId="ClosingChar">
    <w:name w:val="Closing Char"/>
    <w:basedOn w:val="DefaultParagraphFont"/>
    <w:link w:val="Closing"/>
    <w:uiPriority w:val="99"/>
    <w:semiHidden/>
    <w:rsid w:val="001A6F63"/>
    <w:rPr>
      <w:sz w:val="18"/>
    </w:rPr>
  </w:style>
  <w:style w:type="table" w:styleId="ColorfulGrid">
    <w:name w:val="Colorful Grid"/>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3FF" w:themeFill="accent1" w:themeFillTint="33"/>
    </w:tcPr>
    <w:tblStylePr w:type="firstRow">
      <w:rPr>
        <w:b/>
        <w:bCs/>
      </w:rPr>
      <w:tblPr/>
      <w:tcPr>
        <w:shd w:val="clear" w:color="auto" w:fill="93E8FF" w:themeFill="accent1" w:themeFillTint="66"/>
      </w:tcPr>
    </w:tblStylePr>
    <w:tblStylePr w:type="lastRow">
      <w:rPr>
        <w:b/>
        <w:bCs/>
        <w:color w:val="000000" w:themeColor="text1"/>
      </w:rPr>
      <w:tblPr/>
      <w:tcPr>
        <w:shd w:val="clear" w:color="auto" w:fill="93E8FF" w:themeFill="accent1" w:themeFillTint="66"/>
      </w:tcPr>
    </w:tblStylePr>
    <w:tblStylePr w:type="firstCol">
      <w:rPr>
        <w:color w:val="FFFFFF" w:themeColor="background1"/>
      </w:rPr>
      <w:tblPr/>
      <w:tcPr>
        <w:shd w:val="clear" w:color="auto" w:fill="008DB3" w:themeFill="accent1" w:themeFillShade="BF"/>
      </w:tcPr>
    </w:tblStylePr>
    <w:tblStylePr w:type="lastCol">
      <w:rPr>
        <w:color w:val="FFFFFF" w:themeColor="background1"/>
      </w:rPr>
      <w:tblPr/>
      <w:tcPr>
        <w:shd w:val="clear" w:color="auto" w:fill="008DB3" w:themeFill="accent1" w:themeFillShade="BF"/>
      </w:tcPr>
    </w:tblStylePr>
    <w:tblStylePr w:type="band1Vert">
      <w:tblPr/>
      <w:tcPr>
        <w:shd w:val="clear" w:color="auto" w:fill="78E2FF" w:themeFill="accent1" w:themeFillTint="7F"/>
      </w:tcPr>
    </w:tblStylePr>
    <w:tblStylePr w:type="band1Horz">
      <w:tblPr/>
      <w:tcPr>
        <w:shd w:val="clear" w:color="auto" w:fill="78E2FF" w:themeFill="accent1" w:themeFillTint="7F"/>
      </w:tcPr>
    </w:tblStylePr>
  </w:style>
  <w:style w:type="table" w:styleId="ColorfulGrid-Accent2">
    <w:name w:val="Colorful Grid Accent 2"/>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1A6F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E4F9FF"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0FF" w:themeFill="accent1" w:themeFillTint="3F"/>
      </w:tcPr>
    </w:tblStylePr>
    <w:tblStylePr w:type="band1Horz">
      <w:tblPr/>
      <w:tcPr>
        <w:shd w:val="clear" w:color="auto" w:fill="C9F3FF" w:themeFill="accent1" w:themeFillTint="33"/>
      </w:tcPr>
    </w:tblStylePr>
  </w:style>
  <w:style w:type="table" w:styleId="ColorfulList-Accent2">
    <w:name w:val="Colorful List Accent 2"/>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1A6F6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ED7D31" w:themeColor="accent2"/>
        <w:left w:val="single" w:sz="4" w:space="0" w:color="00BEF0" w:themeColor="accent1"/>
        <w:bottom w:val="single" w:sz="4" w:space="0" w:color="00BEF0" w:themeColor="accent1"/>
        <w:right w:val="single" w:sz="4" w:space="0" w:color="00BEF0" w:themeColor="accent1"/>
        <w:insideH w:val="single" w:sz="4" w:space="0" w:color="FFFFFF" w:themeColor="background1"/>
        <w:insideV w:val="single" w:sz="4" w:space="0" w:color="FFFFFF" w:themeColor="background1"/>
      </w:tblBorders>
    </w:tblPr>
    <w:tcPr>
      <w:shd w:val="clear" w:color="auto" w:fill="E4F9FF"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190" w:themeFill="accent1" w:themeFillShade="99"/>
      </w:tcPr>
    </w:tblStylePr>
    <w:tblStylePr w:type="firstCol">
      <w:rPr>
        <w:color w:val="FFFFFF" w:themeColor="background1"/>
      </w:rPr>
      <w:tblPr/>
      <w:tcPr>
        <w:tcBorders>
          <w:top w:val="nil"/>
          <w:left w:val="nil"/>
          <w:bottom w:val="nil"/>
          <w:right w:val="nil"/>
          <w:insideH w:val="single" w:sz="4" w:space="0" w:color="007190" w:themeColor="accent1" w:themeShade="99"/>
          <w:insideV w:val="nil"/>
        </w:tcBorders>
        <w:shd w:val="clear" w:color="auto" w:fill="00719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7190" w:themeFill="accent1" w:themeFillShade="99"/>
      </w:tcPr>
    </w:tblStylePr>
    <w:tblStylePr w:type="band1Vert">
      <w:tblPr/>
      <w:tcPr>
        <w:shd w:val="clear" w:color="auto" w:fill="93E8FF" w:themeFill="accent1" w:themeFillTint="66"/>
      </w:tcPr>
    </w:tblStylePr>
    <w:tblStylePr w:type="band1Horz">
      <w:tblPr/>
      <w:tcPr>
        <w:shd w:val="clear" w:color="auto" w:fill="78E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A6F6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A6F63"/>
    <w:rPr>
      <w:sz w:val="16"/>
      <w:szCs w:val="16"/>
    </w:rPr>
  </w:style>
  <w:style w:type="paragraph" w:styleId="CommentText">
    <w:name w:val="annotation text"/>
    <w:basedOn w:val="Normal"/>
    <w:link w:val="CommentTextChar"/>
    <w:uiPriority w:val="99"/>
    <w:semiHidden/>
    <w:unhideWhenUsed/>
    <w:rsid w:val="001A6F63"/>
  </w:style>
  <w:style w:type="character" w:customStyle="1" w:styleId="CommentTextChar">
    <w:name w:val="Comment Text Char"/>
    <w:basedOn w:val="DefaultParagraphFont"/>
    <w:link w:val="CommentText"/>
    <w:uiPriority w:val="99"/>
    <w:semiHidden/>
    <w:rsid w:val="001A6F63"/>
    <w:rPr>
      <w:sz w:val="20"/>
      <w:szCs w:val="20"/>
    </w:rPr>
  </w:style>
  <w:style w:type="paragraph" w:styleId="CommentSubject">
    <w:name w:val="annotation subject"/>
    <w:basedOn w:val="CommentText"/>
    <w:next w:val="CommentText"/>
    <w:link w:val="CommentSubjectChar"/>
    <w:uiPriority w:val="99"/>
    <w:semiHidden/>
    <w:unhideWhenUsed/>
    <w:rsid w:val="001A6F63"/>
    <w:rPr>
      <w:b/>
      <w:bCs/>
    </w:rPr>
  </w:style>
  <w:style w:type="character" w:customStyle="1" w:styleId="CommentSubjectChar">
    <w:name w:val="Comment Subject Char"/>
    <w:basedOn w:val="CommentTextChar"/>
    <w:link w:val="CommentSubject"/>
    <w:uiPriority w:val="99"/>
    <w:semiHidden/>
    <w:rsid w:val="001A6F63"/>
    <w:rPr>
      <w:b/>
      <w:bCs/>
      <w:sz w:val="20"/>
      <w:szCs w:val="20"/>
    </w:rPr>
  </w:style>
  <w:style w:type="table" w:styleId="DarkList">
    <w:name w:val="Dark List"/>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00BEF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E7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DB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DB3" w:themeFill="accent1" w:themeFillShade="BF"/>
      </w:tcPr>
    </w:tblStylePr>
    <w:tblStylePr w:type="band1Vert">
      <w:tblPr/>
      <w:tcPr>
        <w:tcBorders>
          <w:top w:val="nil"/>
          <w:left w:val="nil"/>
          <w:bottom w:val="nil"/>
          <w:right w:val="nil"/>
          <w:insideH w:val="nil"/>
          <w:insideV w:val="nil"/>
        </w:tcBorders>
        <w:shd w:val="clear" w:color="auto" w:fill="008DB3" w:themeFill="accent1" w:themeFillShade="BF"/>
      </w:tcPr>
    </w:tblStylePr>
    <w:tblStylePr w:type="band1Horz">
      <w:tblPr/>
      <w:tcPr>
        <w:tcBorders>
          <w:top w:val="nil"/>
          <w:left w:val="nil"/>
          <w:bottom w:val="nil"/>
          <w:right w:val="nil"/>
          <w:insideH w:val="nil"/>
          <w:insideV w:val="nil"/>
        </w:tcBorders>
        <w:shd w:val="clear" w:color="auto" w:fill="008DB3" w:themeFill="accent1" w:themeFillShade="BF"/>
      </w:tcPr>
    </w:tblStylePr>
  </w:style>
  <w:style w:type="table" w:styleId="DarkList-Accent2">
    <w:name w:val="Dark List Accent 2"/>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1A6F6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1A6F6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6F63"/>
    <w:rPr>
      <w:rFonts w:ascii="Segoe UI" w:hAnsi="Segoe UI" w:cs="Segoe UI"/>
      <w:sz w:val="16"/>
      <w:szCs w:val="16"/>
    </w:rPr>
  </w:style>
  <w:style w:type="paragraph" w:styleId="E-mailSignature">
    <w:name w:val="E-mail Signature"/>
    <w:basedOn w:val="Normal"/>
    <w:link w:val="E-mailSignatureChar"/>
    <w:uiPriority w:val="99"/>
    <w:semiHidden/>
    <w:unhideWhenUsed/>
    <w:rsid w:val="001A6F63"/>
  </w:style>
  <w:style w:type="character" w:customStyle="1" w:styleId="E-mailSignatureChar">
    <w:name w:val="E-mail Signature Char"/>
    <w:basedOn w:val="DefaultParagraphFont"/>
    <w:link w:val="E-mailSignature"/>
    <w:uiPriority w:val="99"/>
    <w:semiHidden/>
    <w:rsid w:val="001A6F63"/>
    <w:rPr>
      <w:sz w:val="18"/>
    </w:rPr>
  </w:style>
  <w:style w:type="character" w:styleId="Emphasis">
    <w:name w:val="Emphasis"/>
    <w:basedOn w:val="DefaultParagraphFont"/>
    <w:uiPriority w:val="20"/>
    <w:semiHidden/>
    <w:rsid w:val="001A6F63"/>
    <w:rPr>
      <w:i/>
      <w:iCs/>
    </w:rPr>
  </w:style>
  <w:style w:type="character" w:styleId="EndnoteReference">
    <w:name w:val="endnote reference"/>
    <w:basedOn w:val="DefaultParagraphFont"/>
    <w:uiPriority w:val="99"/>
    <w:semiHidden/>
    <w:unhideWhenUsed/>
    <w:rsid w:val="001A6F63"/>
    <w:rPr>
      <w:vertAlign w:val="superscript"/>
    </w:rPr>
  </w:style>
  <w:style w:type="paragraph" w:styleId="EndnoteText">
    <w:name w:val="endnote text"/>
    <w:basedOn w:val="Normal"/>
    <w:link w:val="EndnoteTextChar"/>
    <w:uiPriority w:val="99"/>
    <w:semiHidden/>
    <w:unhideWhenUsed/>
    <w:rsid w:val="001A6F63"/>
  </w:style>
  <w:style w:type="character" w:customStyle="1" w:styleId="EndnoteTextChar">
    <w:name w:val="Endnote Text Char"/>
    <w:basedOn w:val="DefaultParagraphFont"/>
    <w:link w:val="EndnoteText"/>
    <w:uiPriority w:val="99"/>
    <w:semiHidden/>
    <w:rsid w:val="001A6F63"/>
    <w:rPr>
      <w:sz w:val="20"/>
      <w:szCs w:val="20"/>
    </w:rPr>
  </w:style>
  <w:style w:type="paragraph" w:styleId="EnvelopeAddress">
    <w:name w:val="envelope address"/>
    <w:basedOn w:val="Normal"/>
    <w:uiPriority w:val="99"/>
    <w:semiHidden/>
    <w:unhideWhenUsed/>
    <w:rsid w:val="001A6F63"/>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A6F63"/>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1A6F63"/>
    <w:rPr>
      <w:color w:val="954F72" w:themeColor="followedHyperlink"/>
      <w:u w:val="single"/>
    </w:rPr>
  </w:style>
  <w:style w:type="character" w:styleId="FootnoteReference">
    <w:name w:val="footnote reference"/>
    <w:basedOn w:val="DefaultParagraphFont"/>
    <w:uiPriority w:val="99"/>
    <w:semiHidden/>
    <w:unhideWhenUsed/>
    <w:rsid w:val="001A6F63"/>
    <w:rPr>
      <w:vertAlign w:val="superscript"/>
    </w:rPr>
  </w:style>
  <w:style w:type="paragraph" w:styleId="FootnoteText">
    <w:name w:val="footnote text"/>
    <w:basedOn w:val="Normal"/>
    <w:link w:val="FootnoteTextChar"/>
    <w:uiPriority w:val="99"/>
    <w:semiHidden/>
    <w:unhideWhenUsed/>
    <w:rsid w:val="001A6F63"/>
  </w:style>
  <w:style w:type="character" w:customStyle="1" w:styleId="FootnoteTextChar">
    <w:name w:val="Footnote Text Char"/>
    <w:basedOn w:val="DefaultParagraphFont"/>
    <w:link w:val="FootnoteText"/>
    <w:uiPriority w:val="99"/>
    <w:semiHidden/>
    <w:rsid w:val="001A6F63"/>
    <w:rPr>
      <w:sz w:val="20"/>
      <w:szCs w:val="20"/>
    </w:rPr>
  </w:style>
  <w:style w:type="table" w:styleId="GridTable1Light">
    <w:name w:val="Grid Table 1 Light"/>
    <w:basedOn w:val="TableNormal"/>
    <w:uiPriority w:val="46"/>
    <w:rsid w:val="001A6F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A6F63"/>
    <w:pPr>
      <w:spacing w:after="0" w:line="240" w:lineRule="auto"/>
    </w:pPr>
    <w:tblPr>
      <w:tblStyleRowBandSize w:val="1"/>
      <w:tblStyleColBandSize w:val="1"/>
      <w:tblBorders>
        <w:top w:val="single" w:sz="4" w:space="0" w:color="93E8FF" w:themeColor="accent1" w:themeTint="66"/>
        <w:left w:val="single" w:sz="4" w:space="0" w:color="93E8FF" w:themeColor="accent1" w:themeTint="66"/>
        <w:bottom w:val="single" w:sz="4" w:space="0" w:color="93E8FF" w:themeColor="accent1" w:themeTint="66"/>
        <w:right w:val="single" w:sz="4" w:space="0" w:color="93E8FF" w:themeColor="accent1" w:themeTint="66"/>
        <w:insideH w:val="single" w:sz="4" w:space="0" w:color="93E8FF" w:themeColor="accent1" w:themeTint="66"/>
        <w:insideV w:val="single" w:sz="4" w:space="0" w:color="93E8FF" w:themeColor="accent1" w:themeTint="66"/>
      </w:tblBorders>
    </w:tblPr>
    <w:tblStylePr w:type="firstRow">
      <w:rPr>
        <w:b/>
        <w:bCs/>
      </w:rPr>
      <w:tblPr/>
      <w:tcPr>
        <w:tcBorders>
          <w:bottom w:val="single" w:sz="12" w:space="0" w:color="5DDCFF" w:themeColor="accent1" w:themeTint="99"/>
        </w:tcBorders>
      </w:tcPr>
    </w:tblStylePr>
    <w:tblStylePr w:type="lastRow">
      <w:rPr>
        <w:b/>
        <w:bCs/>
      </w:rPr>
      <w:tblPr/>
      <w:tcPr>
        <w:tcBorders>
          <w:top w:val="double" w:sz="2" w:space="0" w:color="5DD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A6F6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A6F6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A6F6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A6F6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A6F6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A6F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A6F63"/>
    <w:pPr>
      <w:spacing w:after="0" w:line="240" w:lineRule="auto"/>
    </w:pPr>
    <w:tblPr>
      <w:tblStyleRowBandSize w:val="1"/>
      <w:tblStyleColBandSize w:val="1"/>
      <w:tblBorders>
        <w:top w:val="single" w:sz="2" w:space="0" w:color="5DDCFF" w:themeColor="accent1" w:themeTint="99"/>
        <w:bottom w:val="single" w:sz="2" w:space="0" w:color="5DDCFF" w:themeColor="accent1" w:themeTint="99"/>
        <w:insideH w:val="single" w:sz="2" w:space="0" w:color="5DDCFF" w:themeColor="accent1" w:themeTint="99"/>
        <w:insideV w:val="single" w:sz="2" w:space="0" w:color="5DDCFF" w:themeColor="accent1" w:themeTint="99"/>
      </w:tblBorders>
    </w:tblPr>
    <w:tblStylePr w:type="firstRow">
      <w:rPr>
        <w:b/>
        <w:bCs/>
      </w:rPr>
      <w:tblPr/>
      <w:tcPr>
        <w:tcBorders>
          <w:top w:val="nil"/>
          <w:bottom w:val="single" w:sz="12" w:space="0" w:color="5DDCFF" w:themeColor="accent1" w:themeTint="99"/>
          <w:insideH w:val="nil"/>
          <w:insideV w:val="nil"/>
        </w:tcBorders>
        <w:shd w:val="clear" w:color="auto" w:fill="FFFFFF" w:themeFill="background1"/>
      </w:tcPr>
    </w:tblStylePr>
    <w:tblStylePr w:type="lastRow">
      <w:rPr>
        <w:b/>
        <w:bCs/>
      </w:rPr>
      <w:tblPr/>
      <w:tcPr>
        <w:tcBorders>
          <w:top w:val="double" w:sz="2" w:space="0" w:color="5DD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GridTable2-Accent2">
    <w:name w:val="Grid Table 2 Accent 2"/>
    <w:basedOn w:val="TableNormal"/>
    <w:uiPriority w:val="47"/>
    <w:rsid w:val="001A6F6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A6F6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A6F6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A6F6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1A6F6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A6F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A6F63"/>
    <w:pPr>
      <w:spacing w:after="0" w:line="240" w:lineRule="auto"/>
    </w:p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3FF" w:themeFill="accent1" w:themeFillTint="33"/>
      </w:tcPr>
    </w:tblStylePr>
    <w:tblStylePr w:type="band1Horz">
      <w:tblPr/>
      <w:tcPr>
        <w:shd w:val="clear" w:color="auto" w:fill="C9F3FF" w:themeFill="accent1" w:themeFillTint="33"/>
      </w:tcPr>
    </w:tblStylePr>
    <w:tblStylePr w:type="neCell">
      <w:tblPr/>
      <w:tcPr>
        <w:tcBorders>
          <w:bottom w:val="single" w:sz="4" w:space="0" w:color="5DDCFF" w:themeColor="accent1" w:themeTint="99"/>
        </w:tcBorders>
      </w:tcPr>
    </w:tblStylePr>
    <w:tblStylePr w:type="nwCell">
      <w:tblPr/>
      <w:tcPr>
        <w:tcBorders>
          <w:bottom w:val="single" w:sz="4" w:space="0" w:color="5DDCFF" w:themeColor="accent1" w:themeTint="99"/>
        </w:tcBorders>
      </w:tcPr>
    </w:tblStylePr>
    <w:tblStylePr w:type="seCell">
      <w:tblPr/>
      <w:tcPr>
        <w:tcBorders>
          <w:top w:val="single" w:sz="4" w:space="0" w:color="5DDCFF" w:themeColor="accent1" w:themeTint="99"/>
        </w:tcBorders>
      </w:tcPr>
    </w:tblStylePr>
    <w:tblStylePr w:type="swCell">
      <w:tblPr/>
      <w:tcPr>
        <w:tcBorders>
          <w:top w:val="single" w:sz="4" w:space="0" w:color="5DDCFF" w:themeColor="accent1" w:themeTint="99"/>
        </w:tcBorders>
      </w:tcPr>
    </w:tblStylePr>
  </w:style>
  <w:style w:type="table" w:styleId="GridTable3-Accent2">
    <w:name w:val="Grid Table 3 Accent 2"/>
    <w:basedOn w:val="TableNormal"/>
    <w:uiPriority w:val="48"/>
    <w:rsid w:val="001A6F6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A6F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A6F6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A6F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1A6F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A6F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A6F63"/>
    <w:pPr>
      <w:spacing w:after="0" w:line="240" w:lineRule="auto"/>
    </w:p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color w:val="FFFFFF" w:themeColor="background1"/>
      </w:rPr>
      <w:tblPr/>
      <w:tcPr>
        <w:tcBorders>
          <w:top w:val="single" w:sz="4" w:space="0" w:color="00BEF0" w:themeColor="accent1"/>
          <w:left w:val="single" w:sz="4" w:space="0" w:color="00BEF0" w:themeColor="accent1"/>
          <w:bottom w:val="single" w:sz="4" w:space="0" w:color="00BEF0" w:themeColor="accent1"/>
          <w:right w:val="single" w:sz="4" w:space="0" w:color="00BEF0" w:themeColor="accent1"/>
          <w:insideH w:val="nil"/>
          <w:insideV w:val="nil"/>
        </w:tcBorders>
        <w:shd w:val="clear" w:color="auto" w:fill="00BEF0" w:themeFill="accent1"/>
      </w:tcPr>
    </w:tblStylePr>
    <w:tblStylePr w:type="lastRow">
      <w:rPr>
        <w:b/>
        <w:bCs/>
      </w:rPr>
      <w:tblPr/>
      <w:tcPr>
        <w:tcBorders>
          <w:top w:val="double" w:sz="4" w:space="0" w:color="00BEF0" w:themeColor="accent1"/>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GridTable4-Accent2">
    <w:name w:val="Grid Table 4 Accent 2"/>
    <w:basedOn w:val="TableNormal"/>
    <w:uiPriority w:val="49"/>
    <w:rsid w:val="001A6F6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1A6F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1A6F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EF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EF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EF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EF0" w:themeFill="accent1"/>
      </w:tcPr>
    </w:tblStylePr>
    <w:tblStylePr w:type="band1Vert">
      <w:tblPr/>
      <w:tcPr>
        <w:shd w:val="clear" w:color="auto" w:fill="93E8FF" w:themeFill="accent1" w:themeFillTint="66"/>
      </w:tcPr>
    </w:tblStylePr>
    <w:tblStylePr w:type="band1Horz">
      <w:tblPr/>
      <w:tcPr>
        <w:shd w:val="clear" w:color="auto" w:fill="93E8FF" w:themeFill="accent1" w:themeFillTint="66"/>
      </w:tcPr>
    </w:tblStylePr>
  </w:style>
  <w:style w:type="table" w:styleId="GridTable5Dark-Accent2">
    <w:name w:val="Grid Table 5 Dark Accent 2"/>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1A6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A6F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A6F63"/>
    <w:pPr>
      <w:spacing w:after="0" w:line="240" w:lineRule="auto"/>
    </w:pPr>
    <w:rPr>
      <w:color w:val="008DB3" w:themeColor="accent1" w:themeShade="BF"/>
    </w:r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rPr>
      <w:tblPr/>
      <w:tcPr>
        <w:tcBorders>
          <w:bottom w:val="single" w:sz="12" w:space="0" w:color="5DDCFF" w:themeColor="accent1" w:themeTint="99"/>
        </w:tcBorders>
      </w:tcPr>
    </w:tblStylePr>
    <w:tblStylePr w:type="lastRow">
      <w:rPr>
        <w:b/>
        <w:bCs/>
      </w:rPr>
      <w:tblPr/>
      <w:tcPr>
        <w:tcBorders>
          <w:top w:val="double" w:sz="4" w:space="0" w:color="5DDCFF" w:themeColor="accent1" w:themeTint="99"/>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GridTable6Colorful-Accent2">
    <w:name w:val="Grid Table 6 Colorful Accent 2"/>
    <w:basedOn w:val="TableNormal"/>
    <w:uiPriority w:val="51"/>
    <w:rsid w:val="001A6F6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A6F6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A6F6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A6F6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1A6F6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A6F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A6F63"/>
    <w:pPr>
      <w:spacing w:after="0" w:line="240" w:lineRule="auto"/>
    </w:pPr>
    <w:rPr>
      <w:color w:val="008DB3" w:themeColor="accent1" w:themeShade="BF"/>
    </w:r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insideV w:val="single" w:sz="4" w:space="0" w:color="5D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3FF" w:themeFill="accent1" w:themeFillTint="33"/>
      </w:tcPr>
    </w:tblStylePr>
    <w:tblStylePr w:type="band1Horz">
      <w:tblPr/>
      <w:tcPr>
        <w:shd w:val="clear" w:color="auto" w:fill="C9F3FF" w:themeFill="accent1" w:themeFillTint="33"/>
      </w:tcPr>
    </w:tblStylePr>
    <w:tblStylePr w:type="neCell">
      <w:tblPr/>
      <w:tcPr>
        <w:tcBorders>
          <w:bottom w:val="single" w:sz="4" w:space="0" w:color="5DDCFF" w:themeColor="accent1" w:themeTint="99"/>
        </w:tcBorders>
      </w:tcPr>
    </w:tblStylePr>
    <w:tblStylePr w:type="nwCell">
      <w:tblPr/>
      <w:tcPr>
        <w:tcBorders>
          <w:bottom w:val="single" w:sz="4" w:space="0" w:color="5DDCFF" w:themeColor="accent1" w:themeTint="99"/>
        </w:tcBorders>
      </w:tcPr>
    </w:tblStylePr>
    <w:tblStylePr w:type="seCell">
      <w:tblPr/>
      <w:tcPr>
        <w:tcBorders>
          <w:top w:val="single" w:sz="4" w:space="0" w:color="5DDCFF" w:themeColor="accent1" w:themeTint="99"/>
        </w:tcBorders>
      </w:tcPr>
    </w:tblStylePr>
    <w:tblStylePr w:type="swCell">
      <w:tblPr/>
      <w:tcPr>
        <w:tcBorders>
          <w:top w:val="single" w:sz="4" w:space="0" w:color="5DDCFF" w:themeColor="accent1" w:themeTint="99"/>
        </w:tcBorders>
      </w:tcPr>
    </w:tblStylePr>
  </w:style>
  <w:style w:type="table" w:styleId="GridTable7Colorful-Accent2">
    <w:name w:val="Grid Table 7 Colorful Accent 2"/>
    <w:basedOn w:val="TableNormal"/>
    <w:uiPriority w:val="52"/>
    <w:rsid w:val="001A6F6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A6F6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A6F6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A6F6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1A6F6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1A6F63"/>
    <w:rPr>
      <w:color w:val="2B579A"/>
      <w:shd w:val="clear" w:color="auto" w:fill="E6E6E6"/>
    </w:rPr>
  </w:style>
  <w:style w:type="character" w:styleId="HTMLAcronym">
    <w:name w:val="HTML Acronym"/>
    <w:basedOn w:val="DefaultParagraphFont"/>
    <w:uiPriority w:val="99"/>
    <w:semiHidden/>
    <w:unhideWhenUsed/>
    <w:rsid w:val="001A6F63"/>
  </w:style>
  <w:style w:type="paragraph" w:styleId="HTMLAddress">
    <w:name w:val="HTML Address"/>
    <w:basedOn w:val="Normal"/>
    <w:link w:val="HTMLAddressChar"/>
    <w:uiPriority w:val="99"/>
    <w:semiHidden/>
    <w:unhideWhenUsed/>
    <w:rsid w:val="001A6F63"/>
    <w:rPr>
      <w:i/>
      <w:iCs/>
    </w:rPr>
  </w:style>
  <w:style w:type="character" w:customStyle="1" w:styleId="HTMLAddressChar">
    <w:name w:val="HTML Address Char"/>
    <w:basedOn w:val="DefaultParagraphFont"/>
    <w:link w:val="HTMLAddress"/>
    <w:uiPriority w:val="99"/>
    <w:semiHidden/>
    <w:rsid w:val="001A6F63"/>
    <w:rPr>
      <w:i/>
      <w:iCs/>
      <w:sz w:val="18"/>
    </w:rPr>
  </w:style>
  <w:style w:type="character" w:styleId="HTMLCite">
    <w:name w:val="HTML Cite"/>
    <w:basedOn w:val="DefaultParagraphFont"/>
    <w:uiPriority w:val="99"/>
    <w:semiHidden/>
    <w:unhideWhenUsed/>
    <w:rsid w:val="001A6F63"/>
    <w:rPr>
      <w:i/>
      <w:iCs/>
    </w:rPr>
  </w:style>
  <w:style w:type="character" w:styleId="HTMLCode">
    <w:name w:val="HTML Code"/>
    <w:basedOn w:val="DefaultParagraphFont"/>
    <w:uiPriority w:val="99"/>
    <w:semiHidden/>
    <w:unhideWhenUsed/>
    <w:rsid w:val="001A6F63"/>
    <w:rPr>
      <w:rFonts w:ascii="Consolas" w:hAnsi="Consolas"/>
      <w:sz w:val="20"/>
      <w:szCs w:val="20"/>
    </w:rPr>
  </w:style>
  <w:style w:type="character" w:styleId="HTMLDefinition">
    <w:name w:val="HTML Definition"/>
    <w:basedOn w:val="DefaultParagraphFont"/>
    <w:uiPriority w:val="99"/>
    <w:semiHidden/>
    <w:unhideWhenUsed/>
    <w:rsid w:val="001A6F63"/>
    <w:rPr>
      <w:i/>
      <w:iCs/>
    </w:rPr>
  </w:style>
  <w:style w:type="character" w:styleId="HTMLKeyboard">
    <w:name w:val="HTML Keyboard"/>
    <w:basedOn w:val="DefaultParagraphFont"/>
    <w:uiPriority w:val="99"/>
    <w:semiHidden/>
    <w:unhideWhenUsed/>
    <w:rsid w:val="001A6F63"/>
    <w:rPr>
      <w:rFonts w:ascii="Consolas" w:hAnsi="Consolas"/>
      <w:sz w:val="20"/>
      <w:szCs w:val="20"/>
    </w:rPr>
  </w:style>
  <w:style w:type="paragraph" w:styleId="HTMLPreformatted">
    <w:name w:val="HTML Preformatted"/>
    <w:basedOn w:val="Normal"/>
    <w:link w:val="HTMLPreformattedChar"/>
    <w:uiPriority w:val="99"/>
    <w:semiHidden/>
    <w:unhideWhenUsed/>
    <w:rsid w:val="001A6F63"/>
    <w:rPr>
      <w:rFonts w:ascii="Consolas" w:hAnsi="Consolas"/>
    </w:rPr>
  </w:style>
  <w:style w:type="character" w:customStyle="1" w:styleId="HTMLPreformattedChar">
    <w:name w:val="HTML Preformatted Char"/>
    <w:basedOn w:val="DefaultParagraphFont"/>
    <w:link w:val="HTMLPreformatted"/>
    <w:uiPriority w:val="99"/>
    <w:semiHidden/>
    <w:rsid w:val="001A6F63"/>
    <w:rPr>
      <w:rFonts w:ascii="Consolas" w:hAnsi="Consolas"/>
      <w:sz w:val="20"/>
      <w:szCs w:val="20"/>
    </w:rPr>
  </w:style>
  <w:style w:type="character" w:styleId="HTMLSample">
    <w:name w:val="HTML Sample"/>
    <w:basedOn w:val="DefaultParagraphFont"/>
    <w:uiPriority w:val="99"/>
    <w:semiHidden/>
    <w:unhideWhenUsed/>
    <w:rsid w:val="001A6F63"/>
    <w:rPr>
      <w:rFonts w:ascii="Consolas" w:hAnsi="Consolas"/>
      <w:sz w:val="24"/>
      <w:szCs w:val="24"/>
    </w:rPr>
  </w:style>
  <w:style w:type="character" w:styleId="HTMLTypewriter">
    <w:name w:val="HTML Typewriter"/>
    <w:basedOn w:val="DefaultParagraphFont"/>
    <w:uiPriority w:val="99"/>
    <w:semiHidden/>
    <w:unhideWhenUsed/>
    <w:rsid w:val="001A6F63"/>
    <w:rPr>
      <w:rFonts w:ascii="Consolas" w:hAnsi="Consolas"/>
      <w:sz w:val="20"/>
      <w:szCs w:val="20"/>
    </w:rPr>
  </w:style>
  <w:style w:type="character" w:styleId="HTMLVariable">
    <w:name w:val="HTML Variable"/>
    <w:basedOn w:val="DefaultParagraphFont"/>
    <w:uiPriority w:val="99"/>
    <w:semiHidden/>
    <w:unhideWhenUsed/>
    <w:rsid w:val="001A6F63"/>
    <w:rPr>
      <w:i/>
      <w:iCs/>
    </w:rPr>
  </w:style>
  <w:style w:type="paragraph" w:styleId="Index1">
    <w:name w:val="index 1"/>
    <w:basedOn w:val="Normal"/>
    <w:next w:val="Normal"/>
    <w:autoRedefine/>
    <w:uiPriority w:val="99"/>
    <w:semiHidden/>
    <w:unhideWhenUsed/>
    <w:rsid w:val="001A6F63"/>
    <w:pPr>
      <w:ind w:left="180" w:hanging="180"/>
    </w:pPr>
  </w:style>
  <w:style w:type="paragraph" w:styleId="Index2">
    <w:name w:val="index 2"/>
    <w:basedOn w:val="Normal"/>
    <w:next w:val="Normal"/>
    <w:autoRedefine/>
    <w:uiPriority w:val="99"/>
    <w:semiHidden/>
    <w:unhideWhenUsed/>
    <w:rsid w:val="001A6F63"/>
    <w:pPr>
      <w:ind w:left="360" w:hanging="180"/>
    </w:pPr>
  </w:style>
  <w:style w:type="paragraph" w:styleId="Index3">
    <w:name w:val="index 3"/>
    <w:basedOn w:val="Normal"/>
    <w:next w:val="Normal"/>
    <w:autoRedefine/>
    <w:uiPriority w:val="99"/>
    <w:semiHidden/>
    <w:unhideWhenUsed/>
    <w:rsid w:val="001A6F63"/>
    <w:pPr>
      <w:ind w:left="540" w:hanging="180"/>
    </w:pPr>
  </w:style>
  <w:style w:type="paragraph" w:styleId="Index4">
    <w:name w:val="index 4"/>
    <w:basedOn w:val="Normal"/>
    <w:next w:val="Normal"/>
    <w:autoRedefine/>
    <w:uiPriority w:val="99"/>
    <w:semiHidden/>
    <w:unhideWhenUsed/>
    <w:rsid w:val="001A6F63"/>
    <w:pPr>
      <w:ind w:left="720" w:hanging="180"/>
    </w:pPr>
  </w:style>
  <w:style w:type="paragraph" w:styleId="Index5">
    <w:name w:val="index 5"/>
    <w:basedOn w:val="Normal"/>
    <w:next w:val="Normal"/>
    <w:autoRedefine/>
    <w:uiPriority w:val="99"/>
    <w:semiHidden/>
    <w:unhideWhenUsed/>
    <w:rsid w:val="001A6F63"/>
    <w:pPr>
      <w:ind w:left="900" w:hanging="180"/>
    </w:pPr>
  </w:style>
  <w:style w:type="paragraph" w:styleId="Index6">
    <w:name w:val="index 6"/>
    <w:basedOn w:val="Normal"/>
    <w:next w:val="Normal"/>
    <w:autoRedefine/>
    <w:uiPriority w:val="99"/>
    <w:semiHidden/>
    <w:unhideWhenUsed/>
    <w:rsid w:val="001A6F63"/>
    <w:pPr>
      <w:ind w:left="1080" w:hanging="180"/>
    </w:pPr>
  </w:style>
  <w:style w:type="paragraph" w:styleId="Index7">
    <w:name w:val="index 7"/>
    <w:basedOn w:val="Normal"/>
    <w:next w:val="Normal"/>
    <w:autoRedefine/>
    <w:uiPriority w:val="99"/>
    <w:semiHidden/>
    <w:unhideWhenUsed/>
    <w:rsid w:val="001A6F63"/>
    <w:pPr>
      <w:ind w:left="1260" w:hanging="180"/>
    </w:pPr>
  </w:style>
  <w:style w:type="paragraph" w:styleId="Index8">
    <w:name w:val="index 8"/>
    <w:basedOn w:val="Normal"/>
    <w:next w:val="Normal"/>
    <w:autoRedefine/>
    <w:uiPriority w:val="99"/>
    <w:semiHidden/>
    <w:unhideWhenUsed/>
    <w:rsid w:val="001A6F63"/>
    <w:pPr>
      <w:ind w:left="1440" w:hanging="180"/>
    </w:pPr>
  </w:style>
  <w:style w:type="paragraph" w:styleId="Index9">
    <w:name w:val="index 9"/>
    <w:basedOn w:val="Normal"/>
    <w:next w:val="Normal"/>
    <w:autoRedefine/>
    <w:uiPriority w:val="99"/>
    <w:semiHidden/>
    <w:unhideWhenUsed/>
    <w:rsid w:val="001A6F63"/>
    <w:pPr>
      <w:ind w:left="1620" w:hanging="180"/>
    </w:pPr>
  </w:style>
  <w:style w:type="paragraph" w:styleId="IndexHeading">
    <w:name w:val="index heading"/>
    <w:basedOn w:val="Normal"/>
    <w:next w:val="Index1"/>
    <w:uiPriority w:val="99"/>
    <w:semiHidden/>
    <w:unhideWhenUsed/>
    <w:rsid w:val="001A6F63"/>
    <w:rPr>
      <w:rFonts w:asciiTheme="majorHAnsi" w:eastAsiaTheme="majorEastAsia" w:hAnsiTheme="majorHAnsi" w:cstheme="majorBidi"/>
      <w:b/>
      <w:bCs/>
    </w:rPr>
  </w:style>
  <w:style w:type="character" w:styleId="IntenseEmphasis">
    <w:name w:val="Intense Emphasis"/>
    <w:basedOn w:val="DefaultParagraphFont"/>
    <w:uiPriority w:val="21"/>
    <w:semiHidden/>
    <w:rsid w:val="001A6F63"/>
    <w:rPr>
      <w:i/>
      <w:iCs/>
      <w:color w:val="00BEF0" w:themeColor="accent1"/>
    </w:rPr>
  </w:style>
  <w:style w:type="paragraph" w:styleId="IntenseQuote">
    <w:name w:val="Intense Quote"/>
    <w:basedOn w:val="Normal"/>
    <w:next w:val="Normal"/>
    <w:link w:val="IntenseQuoteChar"/>
    <w:uiPriority w:val="30"/>
    <w:semiHidden/>
    <w:rsid w:val="001A6F63"/>
    <w:pPr>
      <w:pBdr>
        <w:top w:val="single" w:sz="4" w:space="10" w:color="00BEF0" w:themeColor="accent1"/>
        <w:bottom w:val="single" w:sz="4" w:space="10" w:color="00BEF0" w:themeColor="accent1"/>
      </w:pBdr>
      <w:spacing w:before="360" w:after="360"/>
      <w:ind w:left="864" w:right="864"/>
      <w:jc w:val="center"/>
    </w:pPr>
    <w:rPr>
      <w:i/>
      <w:iCs/>
      <w:color w:val="00BEF0" w:themeColor="accent1"/>
    </w:rPr>
  </w:style>
  <w:style w:type="character" w:customStyle="1" w:styleId="IntenseQuoteChar">
    <w:name w:val="Intense Quote Char"/>
    <w:basedOn w:val="DefaultParagraphFont"/>
    <w:link w:val="IntenseQuote"/>
    <w:uiPriority w:val="30"/>
    <w:rsid w:val="001A6F63"/>
    <w:rPr>
      <w:i/>
      <w:iCs/>
      <w:color w:val="00BEF0" w:themeColor="accent1"/>
      <w:sz w:val="18"/>
    </w:rPr>
  </w:style>
  <w:style w:type="character" w:styleId="IntenseReference">
    <w:name w:val="Intense Reference"/>
    <w:basedOn w:val="DefaultParagraphFont"/>
    <w:uiPriority w:val="32"/>
    <w:semiHidden/>
    <w:rsid w:val="001A6F63"/>
    <w:rPr>
      <w:b/>
      <w:bCs/>
      <w:smallCaps/>
      <w:color w:val="00BEF0" w:themeColor="accent1"/>
      <w:spacing w:val="5"/>
    </w:rPr>
  </w:style>
  <w:style w:type="table" w:styleId="LightGrid">
    <w:name w:val="Light Grid"/>
    <w:basedOn w:val="TableNormal"/>
    <w:uiPriority w:val="62"/>
    <w:semiHidden/>
    <w:unhideWhenUsed/>
    <w:rsid w:val="001A6F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A6F63"/>
    <w:pPr>
      <w:spacing w:after="0" w:line="240" w:lineRule="auto"/>
    </w:p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insideH w:val="single" w:sz="8" w:space="0" w:color="00BEF0" w:themeColor="accent1"/>
        <w:insideV w:val="single" w:sz="8" w:space="0" w:color="00BEF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EF0" w:themeColor="accent1"/>
          <w:left w:val="single" w:sz="8" w:space="0" w:color="00BEF0" w:themeColor="accent1"/>
          <w:bottom w:val="single" w:sz="18" w:space="0" w:color="00BEF0" w:themeColor="accent1"/>
          <w:right w:val="single" w:sz="8" w:space="0" w:color="00BEF0" w:themeColor="accent1"/>
          <w:insideH w:val="nil"/>
          <w:insideV w:val="single" w:sz="8" w:space="0" w:color="00BEF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EF0" w:themeColor="accent1"/>
          <w:left w:val="single" w:sz="8" w:space="0" w:color="00BEF0" w:themeColor="accent1"/>
          <w:bottom w:val="single" w:sz="8" w:space="0" w:color="00BEF0" w:themeColor="accent1"/>
          <w:right w:val="single" w:sz="8" w:space="0" w:color="00BEF0" w:themeColor="accent1"/>
          <w:insideH w:val="nil"/>
          <w:insideV w:val="single" w:sz="8" w:space="0" w:color="00BEF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tcPr>
    </w:tblStylePr>
    <w:tblStylePr w:type="band1Vert">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shd w:val="clear" w:color="auto" w:fill="BCF0FF" w:themeFill="accent1" w:themeFillTint="3F"/>
      </w:tcPr>
    </w:tblStylePr>
    <w:tblStylePr w:type="band1Horz">
      <w:tblPr/>
      <w:tcPr>
        <w:tcBorders>
          <w:top w:val="single" w:sz="8" w:space="0" w:color="00BEF0" w:themeColor="accent1"/>
          <w:left w:val="single" w:sz="8" w:space="0" w:color="00BEF0" w:themeColor="accent1"/>
          <w:bottom w:val="single" w:sz="8" w:space="0" w:color="00BEF0" w:themeColor="accent1"/>
          <w:right w:val="single" w:sz="8" w:space="0" w:color="00BEF0" w:themeColor="accent1"/>
          <w:insideV w:val="single" w:sz="8" w:space="0" w:color="00BEF0" w:themeColor="accent1"/>
        </w:tcBorders>
        <w:shd w:val="clear" w:color="auto" w:fill="BCF0FF" w:themeFill="accent1" w:themeFillTint="3F"/>
      </w:tcPr>
    </w:tblStylePr>
    <w:tblStylePr w:type="band2Horz">
      <w:tblPr/>
      <w:tcPr>
        <w:tcBorders>
          <w:top w:val="single" w:sz="8" w:space="0" w:color="00BEF0" w:themeColor="accent1"/>
          <w:left w:val="single" w:sz="8" w:space="0" w:color="00BEF0" w:themeColor="accent1"/>
          <w:bottom w:val="single" w:sz="8" w:space="0" w:color="00BEF0" w:themeColor="accent1"/>
          <w:right w:val="single" w:sz="8" w:space="0" w:color="00BEF0" w:themeColor="accent1"/>
          <w:insideV w:val="single" w:sz="8" w:space="0" w:color="00BEF0" w:themeColor="accent1"/>
        </w:tcBorders>
      </w:tcPr>
    </w:tblStylePr>
  </w:style>
  <w:style w:type="table" w:styleId="LightGrid-Accent2">
    <w:name w:val="Light Grid Accent 2"/>
    <w:basedOn w:val="TableNormal"/>
    <w:uiPriority w:val="62"/>
    <w:semiHidden/>
    <w:unhideWhenUsed/>
    <w:rsid w:val="001A6F6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1A6F6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1A6F6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1A6F6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1A6F6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1A6F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A6F63"/>
    <w:pPr>
      <w:spacing w:after="0" w:line="240" w:lineRule="auto"/>
    </w:p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tblBorders>
    </w:tblPr>
    <w:tblStylePr w:type="firstRow">
      <w:pPr>
        <w:spacing w:before="0" w:after="0" w:line="240" w:lineRule="auto"/>
      </w:pPr>
      <w:rPr>
        <w:b/>
        <w:bCs/>
        <w:color w:val="FFFFFF" w:themeColor="background1"/>
      </w:rPr>
      <w:tblPr/>
      <w:tcPr>
        <w:shd w:val="clear" w:color="auto" w:fill="00BEF0" w:themeFill="accent1"/>
      </w:tcPr>
    </w:tblStylePr>
    <w:tblStylePr w:type="lastRow">
      <w:pPr>
        <w:spacing w:before="0" w:after="0" w:line="240" w:lineRule="auto"/>
      </w:pPr>
      <w:rPr>
        <w:b/>
        <w:bCs/>
      </w:rPr>
      <w:tblPr/>
      <w:tcPr>
        <w:tcBorders>
          <w:top w:val="double" w:sz="6" w:space="0" w:color="00BEF0" w:themeColor="accent1"/>
          <w:left w:val="single" w:sz="8" w:space="0" w:color="00BEF0" w:themeColor="accent1"/>
          <w:bottom w:val="single" w:sz="8" w:space="0" w:color="00BEF0" w:themeColor="accent1"/>
          <w:right w:val="single" w:sz="8" w:space="0" w:color="00BEF0" w:themeColor="accent1"/>
        </w:tcBorders>
      </w:tcPr>
    </w:tblStylePr>
    <w:tblStylePr w:type="firstCol">
      <w:rPr>
        <w:b/>
        <w:bCs/>
      </w:rPr>
    </w:tblStylePr>
    <w:tblStylePr w:type="lastCol">
      <w:rPr>
        <w:b/>
        <w:bCs/>
      </w:rPr>
    </w:tblStylePr>
    <w:tblStylePr w:type="band1Vert">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tcPr>
    </w:tblStylePr>
    <w:tblStylePr w:type="band1Horz">
      <w:tblPr/>
      <w:tcPr>
        <w:tcBorders>
          <w:top w:val="single" w:sz="8" w:space="0" w:color="00BEF0" w:themeColor="accent1"/>
          <w:left w:val="single" w:sz="8" w:space="0" w:color="00BEF0" w:themeColor="accent1"/>
          <w:bottom w:val="single" w:sz="8" w:space="0" w:color="00BEF0" w:themeColor="accent1"/>
          <w:right w:val="single" w:sz="8" w:space="0" w:color="00BEF0" w:themeColor="accent1"/>
        </w:tcBorders>
      </w:tcPr>
    </w:tblStylePr>
  </w:style>
  <w:style w:type="table" w:styleId="LightList-Accent2">
    <w:name w:val="Light List Accent 2"/>
    <w:basedOn w:val="TableNormal"/>
    <w:uiPriority w:val="61"/>
    <w:semiHidden/>
    <w:unhideWhenUsed/>
    <w:rsid w:val="001A6F6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1A6F6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1A6F6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1A6F6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1A6F6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1A6F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A6F63"/>
    <w:pPr>
      <w:spacing w:after="0" w:line="240" w:lineRule="auto"/>
    </w:pPr>
    <w:rPr>
      <w:color w:val="008DB3" w:themeColor="accent1" w:themeShade="BF"/>
    </w:rPr>
    <w:tblPr>
      <w:tblStyleRowBandSize w:val="1"/>
      <w:tblStyleColBandSize w:val="1"/>
      <w:tblBorders>
        <w:top w:val="single" w:sz="8" w:space="0" w:color="00BEF0" w:themeColor="accent1"/>
        <w:bottom w:val="single" w:sz="8" w:space="0" w:color="00BEF0" w:themeColor="accent1"/>
      </w:tblBorders>
    </w:tblPr>
    <w:tblStylePr w:type="firstRow">
      <w:pPr>
        <w:spacing w:before="0" w:after="0" w:line="240" w:lineRule="auto"/>
      </w:pPr>
      <w:rPr>
        <w:b/>
        <w:bCs/>
      </w:rPr>
      <w:tblPr/>
      <w:tcPr>
        <w:tcBorders>
          <w:top w:val="single" w:sz="8" w:space="0" w:color="00BEF0" w:themeColor="accent1"/>
          <w:left w:val="nil"/>
          <w:bottom w:val="single" w:sz="8" w:space="0" w:color="00BEF0" w:themeColor="accent1"/>
          <w:right w:val="nil"/>
          <w:insideH w:val="nil"/>
          <w:insideV w:val="nil"/>
        </w:tcBorders>
      </w:tcPr>
    </w:tblStylePr>
    <w:tblStylePr w:type="lastRow">
      <w:pPr>
        <w:spacing w:before="0" w:after="0" w:line="240" w:lineRule="auto"/>
      </w:pPr>
      <w:rPr>
        <w:b/>
        <w:bCs/>
      </w:rPr>
      <w:tblPr/>
      <w:tcPr>
        <w:tcBorders>
          <w:top w:val="single" w:sz="8" w:space="0" w:color="00BEF0" w:themeColor="accent1"/>
          <w:left w:val="nil"/>
          <w:bottom w:val="single" w:sz="8" w:space="0" w:color="00BEF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0FF" w:themeFill="accent1" w:themeFillTint="3F"/>
      </w:tcPr>
    </w:tblStylePr>
    <w:tblStylePr w:type="band1Horz">
      <w:tblPr/>
      <w:tcPr>
        <w:tcBorders>
          <w:left w:val="nil"/>
          <w:right w:val="nil"/>
          <w:insideH w:val="nil"/>
          <w:insideV w:val="nil"/>
        </w:tcBorders>
        <w:shd w:val="clear" w:color="auto" w:fill="BCF0FF" w:themeFill="accent1" w:themeFillTint="3F"/>
      </w:tcPr>
    </w:tblStylePr>
  </w:style>
  <w:style w:type="table" w:styleId="LightShading-Accent2">
    <w:name w:val="Light Shading Accent 2"/>
    <w:basedOn w:val="TableNormal"/>
    <w:uiPriority w:val="60"/>
    <w:semiHidden/>
    <w:unhideWhenUsed/>
    <w:rsid w:val="001A6F6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1A6F6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1A6F6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1A6F6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1A6F6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A6F63"/>
  </w:style>
  <w:style w:type="paragraph" w:styleId="List">
    <w:name w:val="List"/>
    <w:basedOn w:val="Normal"/>
    <w:uiPriority w:val="99"/>
    <w:semiHidden/>
    <w:unhideWhenUsed/>
    <w:rsid w:val="001A6F63"/>
    <w:pPr>
      <w:ind w:left="283" w:hanging="283"/>
      <w:contextualSpacing/>
    </w:pPr>
  </w:style>
  <w:style w:type="paragraph" w:styleId="List2">
    <w:name w:val="List 2"/>
    <w:basedOn w:val="Normal"/>
    <w:uiPriority w:val="99"/>
    <w:semiHidden/>
    <w:unhideWhenUsed/>
    <w:rsid w:val="001A6F63"/>
    <w:pPr>
      <w:ind w:left="566" w:hanging="283"/>
      <w:contextualSpacing/>
    </w:pPr>
  </w:style>
  <w:style w:type="paragraph" w:styleId="List3">
    <w:name w:val="List 3"/>
    <w:basedOn w:val="Normal"/>
    <w:uiPriority w:val="99"/>
    <w:semiHidden/>
    <w:unhideWhenUsed/>
    <w:rsid w:val="001A6F63"/>
    <w:pPr>
      <w:ind w:left="849" w:hanging="283"/>
      <w:contextualSpacing/>
    </w:pPr>
  </w:style>
  <w:style w:type="paragraph" w:styleId="List4">
    <w:name w:val="List 4"/>
    <w:basedOn w:val="Normal"/>
    <w:uiPriority w:val="99"/>
    <w:semiHidden/>
    <w:unhideWhenUsed/>
    <w:rsid w:val="001A6F63"/>
    <w:pPr>
      <w:ind w:left="1132" w:hanging="283"/>
      <w:contextualSpacing/>
    </w:pPr>
  </w:style>
  <w:style w:type="paragraph" w:styleId="List5">
    <w:name w:val="List 5"/>
    <w:basedOn w:val="Normal"/>
    <w:uiPriority w:val="99"/>
    <w:semiHidden/>
    <w:unhideWhenUsed/>
    <w:rsid w:val="001A6F63"/>
    <w:pPr>
      <w:ind w:left="1415" w:hanging="283"/>
      <w:contextualSpacing/>
    </w:pPr>
  </w:style>
  <w:style w:type="paragraph" w:styleId="ListBullet2">
    <w:name w:val="List Bullet 2"/>
    <w:basedOn w:val="Normal"/>
    <w:uiPriority w:val="99"/>
    <w:semiHidden/>
    <w:unhideWhenUsed/>
    <w:rsid w:val="001A6F63"/>
    <w:pPr>
      <w:numPr>
        <w:numId w:val="2"/>
      </w:numPr>
      <w:contextualSpacing/>
    </w:pPr>
  </w:style>
  <w:style w:type="paragraph" w:styleId="ListBullet3">
    <w:name w:val="List Bullet 3"/>
    <w:basedOn w:val="Normal"/>
    <w:uiPriority w:val="99"/>
    <w:semiHidden/>
    <w:unhideWhenUsed/>
    <w:rsid w:val="001A6F63"/>
    <w:pPr>
      <w:numPr>
        <w:numId w:val="3"/>
      </w:numPr>
      <w:contextualSpacing/>
    </w:pPr>
  </w:style>
  <w:style w:type="paragraph" w:styleId="ListBullet4">
    <w:name w:val="List Bullet 4"/>
    <w:basedOn w:val="Normal"/>
    <w:uiPriority w:val="99"/>
    <w:semiHidden/>
    <w:unhideWhenUsed/>
    <w:rsid w:val="001A6F63"/>
    <w:pPr>
      <w:numPr>
        <w:numId w:val="4"/>
      </w:numPr>
      <w:contextualSpacing/>
    </w:pPr>
  </w:style>
  <w:style w:type="paragraph" w:styleId="ListBullet5">
    <w:name w:val="List Bullet 5"/>
    <w:basedOn w:val="Normal"/>
    <w:uiPriority w:val="99"/>
    <w:semiHidden/>
    <w:unhideWhenUsed/>
    <w:rsid w:val="001A6F63"/>
    <w:pPr>
      <w:numPr>
        <w:numId w:val="5"/>
      </w:numPr>
      <w:contextualSpacing/>
    </w:pPr>
  </w:style>
  <w:style w:type="paragraph" w:styleId="ListContinue">
    <w:name w:val="List Continue"/>
    <w:basedOn w:val="Normal"/>
    <w:uiPriority w:val="99"/>
    <w:semiHidden/>
    <w:unhideWhenUsed/>
    <w:rsid w:val="001A6F63"/>
    <w:pPr>
      <w:spacing w:after="120"/>
      <w:ind w:left="283"/>
      <w:contextualSpacing/>
    </w:pPr>
  </w:style>
  <w:style w:type="paragraph" w:styleId="ListContinue2">
    <w:name w:val="List Continue 2"/>
    <w:basedOn w:val="Normal"/>
    <w:uiPriority w:val="99"/>
    <w:semiHidden/>
    <w:unhideWhenUsed/>
    <w:rsid w:val="001A6F63"/>
    <w:pPr>
      <w:spacing w:after="120"/>
      <w:ind w:left="566"/>
      <w:contextualSpacing/>
    </w:pPr>
  </w:style>
  <w:style w:type="paragraph" w:styleId="ListContinue3">
    <w:name w:val="List Continue 3"/>
    <w:basedOn w:val="Normal"/>
    <w:uiPriority w:val="99"/>
    <w:semiHidden/>
    <w:unhideWhenUsed/>
    <w:rsid w:val="001A6F63"/>
    <w:pPr>
      <w:spacing w:after="120"/>
      <w:ind w:left="849"/>
      <w:contextualSpacing/>
    </w:pPr>
  </w:style>
  <w:style w:type="paragraph" w:styleId="ListContinue4">
    <w:name w:val="List Continue 4"/>
    <w:basedOn w:val="Normal"/>
    <w:uiPriority w:val="99"/>
    <w:semiHidden/>
    <w:unhideWhenUsed/>
    <w:rsid w:val="001A6F63"/>
    <w:pPr>
      <w:spacing w:after="120"/>
      <w:ind w:left="1132"/>
      <w:contextualSpacing/>
    </w:pPr>
  </w:style>
  <w:style w:type="paragraph" w:styleId="ListContinue5">
    <w:name w:val="List Continue 5"/>
    <w:basedOn w:val="Normal"/>
    <w:uiPriority w:val="99"/>
    <w:semiHidden/>
    <w:unhideWhenUsed/>
    <w:rsid w:val="001A6F63"/>
    <w:pPr>
      <w:spacing w:after="120"/>
      <w:ind w:left="1415"/>
      <w:contextualSpacing/>
    </w:pPr>
  </w:style>
  <w:style w:type="paragraph" w:styleId="ListNumber4">
    <w:name w:val="List Number 4"/>
    <w:basedOn w:val="Normal"/>
    <w:uiPriority w:val="99"/>
    <w:semiHidden/>
    <w:unhideWhenUsed/>
    <w:rsid w:val="001A6F63"/>
    <w:pPr>
      <w:numPr>
        <w:numId w:val="19"/>
      </w:numPr>
      <w:contextualSpacing/>
    </w:pPr>
  </w:style>
  <w:style w:type="paragraph" w:styleId="ListNumber5">
    <w:name w:val="List Number 5"/>
    <w:basedOn w:val="Normal"/>
    <w:uiPriority w:val="99"/>
    <w:semiHidden/>
    <w:unhideWhenUsed/>
    <w:rsid w:val="001A6F63"/>
    <w:pPr>
      <w:numPr>
        <w:numId w:val="20"/>
      </w:numPr>
      <w:contextualSpacing/>
    </w:pPr>
  </w:style>
  <w:style w:type="table" w:styleId="ListTable1Light">
    <w:name w:val="List Table 1 Light"/>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5DDCFF" w:themeColor="accent1" w:themeTint="99"/>
        </w:tcBorders>
      </w:tcPr>
    </w:tblStylePr>
    <w:tblStylePr w:type="lastRow">
      <w:rPr>
        <w:b/>
        <w:bCs/>
      </w:rPr>
      <w:tblPr/>
      <w:tcPr>
        <w:tcBorders>
          <w:top w:val="single" w:sz="4" w:space="0" w:color="5DDCFF" w:themeColor="accent1" w:themeTint="99"/>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1Light-Accent2">
    <w:name w:val="List Table 1 Light Accent 2"/>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1A6F6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A6F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A6F63"/>
    <w:pPr>
      <w:spacing w:after="0" w:line="240" w:lineRule="auto"/>
    </w:pPr>
    <w:tblPr>
      <w:tblStyleRowBandSize w:val="1"/>
      <w:tblStyleColBandSize w:val="1"/>
      <w:tblBorders>
        <w:top w:val="single" w:sz="4" w:space="0" w:color="5DDCFF" w:themeColor="accent1" w:themeTint="99"/>
        <w:bottom w:val="single" w:sz="4" w:space="0" w:color="5DDCFF" w:themeColor="accent1" w:themeTint="99"/>
        <w:insideH w:val="single" w:sz="4" w:space="0" w:color="5DD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2-Accent2">
    <w:name w:val="List Table 2 Accent 2"/>
    <w:basedOn w:val="TableNormal"/>
    <w:uiPriority w:val="47"/>
    <w:rsid w:val="001A6F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A6F6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A6F6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A6F6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1A6F6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A6F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A6F63"/>
    <w:pPr>
      <w:spacing w:after="0" w:line="240" w:lineRule="auto"/>
    </w:pPr>
    <w:tblPr>
      <w:tblStyleRowBandSize w:val="1"/>
      <w:tblStyleColBandSize w:val="1"/>
      <w:tblBorders>
        <w:top w:val="single" w:sz="4" w:space="0" w:color="00BEF0" w:themeColor="accent1"/>
        <w:left w:val="single" w:sz="4" w:space="0" w:color="00BEF0" w:themeColor="accent1"/>
        <w:bottom w:val="single" w:sz="4" w:space="0" w:color="00BEF0" w:themeColor="accent1"/>
        <w:right w:val="single" w:sz="4" w:space="0" w:color="00BEF0" w:themeColor="accent1"/>
      </w:tblBorders>
    </w:tblPr>
    <w:tblStylePr w:type="firstRow">
      <w:rPr>
        <w:b/>
        <w:bCs/>
        <w:color w:val="FFFFFF" w:themeColor="background1"/>
      </w:rPr>
      <w:tblPr/>
      <w:tcPr>
        <w:shd w:val="clear" w:color="auto" w:fill="00BEF0" w:themeFill="accent1"/>
      </w:tcPr>
    </w:tblStylePr>
    <w:tblStylePr w:type="lastRow">
      <w:rPr>
        <w:b/>
        <w:bCs/>
      </w:rPr>
      <w:tblPr/>
      <w:tcPr>
        <w:tcBorders>
          <w:top w:val="double" w:sz="4" w:space="0" w:color="00BEF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EF0" w:themeColor="accent1"/>
          <w:right w:val="single" w:sz="4" w:space="0" w:color="00BEF0" w:themeColor="accent1"/>
        </w:tcBorders>
      </w:tcPr>
    </w:tblStylePr>
    <w:tblStylePr w:type="band1Horz">
      <w:tblPr/>
      <w:tcPr>
        <w:tcBorders>
          <w:top w:val="single" w:sz="4" w:space="0" w:color="00BEF0" w:themeColor="accent1"/>
          <w:bottom w:val="single" w:sz="4" w:space="0" w:color="00BEF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EF0" w:themeColor="accent1"/>
          <w:left w:val="nil"/>
        </w:tcBorders>
      </w:tcPr>
    </w:tblStylePr>
    <w:tblStylePr w:type="swCell">
      <w:tblPr/>
      <w:tcPr>
        <w:tcBorders>
          <w:top w:val="double" w:sz="4" w:space="0" w:color="00BEF0" w:themeColor="accent1"/>
          <w:right w:val="nil"/>
        </w:tcBorders>
      </w:tcPr>
    </w:tblStylePr>
  </w:style>
  <w:style w:type="table" w:styleId="ListTable3-Accent2">
    <w:name w:val="List Table 3 Accent 2"/>
    <w:basedOn w:val="TableNormal"/>
    <w:uiPriority w:val="48"/>
    <w:rsid w:val="001A6F6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A6F6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A6F6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A6F6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1A6F6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A6F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A6F63"/>
    <w:pPr>
      <w:spacing w:after="0" w:line="240" w:lineRule="auto"/>
    </w:pPr>
    <w:tblPr>
      <w:tblStyleRowBandSize w:val="1"/>
      <w:tblStyleColBandSize w:val="1"/>
      <w:tblBorders>
        <w:top w:val="single" w:sz="4" w:space="0" w:color="5DDCFF" w:themeColor="accent1" w:themeTint="99"/>
        <w:left w:val="single" w:sz="4" w:space="0" w:color="5DDCFF" w:themeColor="accent1" w:themeTint="99"/>
        <w:bottom w:val="single" w:sz="4" w:space="0" w:color="5DDCFF" w:themeColor="accent1" w:themeTint="99"/>
        <w:right w:val="single" w:sz="4" w:space="0" w:color="5DDCFF" w:themeColor="accent1" w:themeTint="99"/>
        <w:insideH w:val="single" w:sz="4" w:space="0" w:color="5DDCFF" w:themeColor="accent1" w:themeTint="99"/>
      </w:tblBorders>
    </w:tblPr>
    <w:tblStylePr w:type="firstRow">
      <w:rPr>
        <w:b/>
        <w:bCs/>
        <w:color w:val="FFFFFF" w:themeColor="background1"/>
      </w:rPr>
      <w:tblPr/>
      <w:tcPr>
        <w:tcBorders>
          <w:top w:val="single" w:sz="4" w:space="0" w:color="00BEF0" w:themeColor="accent1"/>
          <w:left w:val="single" w:sz="4" w:space="0" w:color="00BEF0" w:themeColor="accent1"/>
          <w:bottom w:val="single" w:sz="4" w:space="0" w:color="00BEF0" w:themeColor="accent1"/>
          <w:right w:val="single" w:sz="4" w:space="0" w:color="00BEF0" w:themeColor="accent1"/>
          <w:insideH w:val="nil"/>
        </w:tcBorders>
        <w:shd w:val="clear" w:color="auto" w:fill="00BEF0" w:themeFill="accent1"/>
      </w:tcPr>
    </w:tblStylePr>
    <w:tblStylePr w:type="lastRow">
      <w:rPr>
        <w:b/>
        <w:bCs/>
      </w:rPr>
      <w:tblPr/>
      <w:tcPr>
        <w:tcBorders>
          <w:top w:val="double" w:sz="4" w:space="0" w:color="5DDCFF" w:themeColor="accent1" w:themeTint="99"/>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4-Accent2">
    <w:name w:val="List Table 4 Accent 2"/>
    <w:basedOn w:val="TableNormal"/>
    <w:uiPriority w:val="49"/>
    <w:rsid w:val="001A6F6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A6F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A6F6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A6F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1A6F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A6F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A6F63"/>
    <w:pPr>
      <w:spacing w:after="0" w:line="240" w:lineRule="auto"/>
    </w:pPr>
    <w:rPr>
      <w:color w:val="FFFFFF" w:themeColor="background1"/>
    </w:rPr>
    <w:tblPr>
      <w:tblStyleRowBandSize w:val="1"/>
      <w:tblStyleColBandSize w:val="1"/>
      <w:tblBorders>
        <w:top w:val="single" w:sz="24" w:space="0" w:color="00BEF0" w:themeColor="accent1"/>
        <w:left w:val="single" w:sz="24" w:space="0" w:color="00BEF0" w:themeColor="accent1"/>
        <w:bottom w:val="single" w:sz="24" w:space="0" w:color="00BEF0" w:themeColor="accent1"/>
        <w:right w:val="single" w:sz="24" w:space="0" w:color="00BEF0" w:themeColor="accent1"/>
      </w:tblBorders>
    </w:tblPr>
    <w:tcPr>
      <w:shd w:val="clear" w:color="auto" w:fill="00BEF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A6F6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A6F6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A6F6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A6F6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A6F6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A6F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A6F63"/>
    <w:pPr>
      <w:spacing w:after="0" w:line="240" w:lineRule="auto"/>
    </w:pPr>
    <w:rPr>
      <w:color w:val="008DB3" w:themeColor="accent1" w:themeShade="BF"/>
    </w:rPr>
    <w:tblPr>
      <w:tblStyleRowBandSize w:val="1"/>
      <w:tblStyleColBandSize w:val="1"/>
      <w:tblBorders>
        <w:top w:val="single" w:sz="4" w:space="0" w:color="00BEF0" w:themeColor="accent1"/>
        <w:bottom w:val="single" w:sz="4" w:space="0" w:color="00BEF0" w:themeColor="accent1"/>
      </w:tblBorders>
    </w:tblPr>
    <w:tblStylePr w:type="firstRow">
      <w:rPr>
        <w:b/>
        <w:bCs/>
      </w:rPr>
      <w:tblPr/>
      <w:tcPr>
        <w:tcBorders>
          <w:bottom w:val="single" w:sz="4" w:space="0" w:color="00BEF0" w:themeColor="accent1"/>
        </w:tcBorders>
      </w:tcPr>
    </w:tblStylePr>
    <w:tblStylePr w:type="lastRow">
      <w:rPr>
        <w:b/>
        <w:bCs/>
      </w:rPr>
      <w:tblPr/>
      <w:tcPr>
        <w:tcBorders>
          <w:top w:val="double" w:sz="4" w:space="0" w:color="00BEF0" w:themeColor="accent1"/>
        </w:tcBorders>
      </w:tcPr>
    </w:tblStylePr>
    <w:tblStylePr w:type="firstCol">
      <w:rPr>
        <w:b/>
        <w:bCs/>
      </w:rPr>
    </w:tblStylePr>
    <w:tblStylePr w:type="lastCol">
      <w:rPr>
        <w:b/>
        <w:bCs/>
      </w:rPr>
    </w:tblStylePr>
    <w:tblStylePr w:type="band1Vert">
      <w:tblPr/>
      <w:tcPr>
        <w:shd w:val="clear" w:color="auto" w:fill="C9F3FF" w:themeFill="accent1" w:themeFillTint="33"/>
      </w:tcPr>
    </w:tblStylePr>
    <w:tblStylePr w:type="band1Horz">
      <w:tblPr/>
      <w:tcPr>
        <w:shd w:val="clear" w:color="auto" w:fill="C9F3FF" w:themeFill="accent1" w:themeFillTint="33"/>
      </w:tcPr>
    </w:tblStylePr>
  </w:style>
  <w:style w:type="table" w:styleId="ListTable6Colorful-Accent2">
    <w:name w:val="List Table 6 Colorful Accent 2"/>
    <w:basedOn w:val="TableNormal"/>
    <w:uiPriority w:val="51"/>
    <w:rsid w:val="001A6F6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A6F6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A6F6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A6F6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1A6F6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A6F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A6F63"/>
    <w:pPr>
      <w:spacing w:after="0" w:line="240" w:lineRule="auto"/>
    </w:pPr>
    <w:rPr>
      <w:color w:val="008D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EF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EF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EF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EF0" w:themeColor="accent1"/>
        </w:tcBorders>
        <w:shd w:val="clear" w:color="auto" w:fill="FFFFFF" w:themeFill="background1"/>
      </w:tcPr>
    </w:tblStylePr>
    <w:tblStylePr w:type="band1Vert">
      <w:tblPr/>
      <w:tcPr>
        <w:shd w:val="clear" w:color="auto" w:fill="C9F3FF" w:themeFill="accent1" w:themeFillTint="33"/>
      </w:tcPr>
    </w:tblStylePr>
    <w:tblStylePr w:type="band1Horz">
      <w:tblPr/>
      <w:tcPr>
        <w:shd w:val="clear" w:color="auto" w:fill="C9F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A6F6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A6F6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A6F6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A6F6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A6F6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A6F63"/>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1A6F63"/>
    <w:rPr>
      <w:rFonts w:ascii="Consolas" w:hAnsi="Consolas"/>
      <w:sz w:val="20"/>
      <w:szCs w:val="20"/>
    </w:rPr>
  </w:style>
  <w:style w:type="table" w:styleId="MediumGrid1">
    <w:name w:val="Medium Grid 1"/>
    <w:basedOn w:val="TableNormal"/>
    <w:uiPriority w:val="67"/>
    <w:semiHidden/>
    <w:unhideWhenUsed/>
    <w:rsid w:val="001A6F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A6F63"/>
    <w:pPr>
      <w:spacing w:after="0" w:line="240" w:lineRule="auto"/>
    </w:pPr>
    <w:tblPr>
      <w:tblStyleRowBandSize w:val="1"/>
      <w:tblStyleColBandSize w:val="1"/>
      <w:tblBorders>
        <w:top w:val="single" w:sz="8"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single" w:sz="8" w:space="0" w:color="34D4FF" w:themeColor="accent1" w:themeTint="BF"/>
        <w:insideV w:val="single" w:sz="8" w:space="0" w:color="34D4FF" w:themeColor="accent1" w:themeTint="BF"/>
      </w:tblBorders>
    </w:tblPr>
    <w:tcPr>
      <w:shd w:val="clear" w:color="auto" w:fill="BCF0FF" w:themeFill="accent1" w:themeFillTint="3F"/>
    </w:tcPr>
    <w:tblStylePr w:type="firstRow">
      <w:rPr>
        <w:b/>
        <w:bCs/>
      </w:rPr>
    </w:tblStylePr>
    <w:tblStylePr w:type="lastRow">
      <w:rPr>
        <w:b/>
        <w:bCs/>
      </w:rPr>
      <w:tblPr/>
      <w:tcPr>
        <w:tcBorders>
          <w:top w:val="single" w:sz="18" w:space="0" w:color="34D4FF" w:themeColor="accent1" w:themeTint="BF"/>
        </w:tcBorders>
      </w:tcPr>
    </w:tblStylePr>
    <w:tblStylePr w:type="firstCol">
      <w:rPr>
        <w:b/>
        <w:bCs/>
      </w:rPr>
    </w:tblStylePr>
    <w:tblStylePr w:type="lastCol">
      <w:rPr>
        <w:b/>
        <w:bCs/>
      </w:rPr>
    </w:tblStylePr>
    <w:tblStylePr w:type="band1Vert">
      <w:tblPr/>
      <w:tcPr>
        <w:shd w:val="clear" w:color="auto" w:fill="78E2FF" w:themeFill="accent1" w:themeFillTint="7F"/>
      </w:tcPr>
    </w:tblStylePr>
    <w:tblStylePr w:type="band1Horz">
      <w:tblPr/>
      <w:tcPr>
        <w:shd w:val="clear" w:color="auto" w:fill="78E2FF" w:themeFill="accent1" w:themeFillTint="7F"/>
      </w:tcPr>
    </w:tblStylePr>
  </w:style>
  <w:style w:type="table" w:styleId="MediumGrid1-Accent2">
    <w:name w:val="Medium Grid 1 Accent 2"/>
    <w:basedOn w:val="TableNormal"/>
    <w:uiPriority w:val="67"/>
    <w:semiHidden/>
    <w:unhideWhenUsed/>
    <w:rsid w:val="001A6F6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1A6F6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1A6F6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1A6F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1A6F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insideH w:val="single" w:sz="8" w:space="0" w:color="00BEF0" w:themeColor="accent1"/>
        <w:insideV w:val="single" w:sz="8" w:space="0" w:color="00BEF0" w:themeColor="accent1"/>
      </w:tblBorders>
    </w:tblPr>
    <w:tcPr>
      <w:shd w:val="clear" w:color="auto" w:fill="BCF0FF" w:themeFill="accent1" w:themeFillTint="3F"/>
    </w:tcPr>
    <w:tblStylePr w:type="firstRow">
      <w:rPr>
        <w:b/>
        <w:bCs/>
        <w:color w:val="000000" w:themeColor="text1"/>
      </w:rPr>
      <w:tblPr/>
      <w:tcPr>
        <w:shd w:val="clear" w:color="auto" w:fill="E4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3FF" w:themeFill="accent1" w:themeFillTint="33"/>
      </w:tcPr>
    </w:tblStylePr>
    <w:tblStylePr w:type="band1Vert">
      <w:tblPr/>
      <w:tcPr>
        <w:shd w:val="clear" w:color="auto" w:fill="78E2FF" w:themeFill="accent1" w:themeFillTint="7F"/>
      </w:tcPr>
    </w:tblStylePr>
    <w:tblStylePr w:type="band1Horz">
      <w:tblPr/>
      <w:tcPr>
        <w:tcBorders>
          <w:insideH w:val="single" w:sz="6" w:space="0" w:color="00BEF0" w:themeColor="accent1"/>
          <w:insideV w:val="single" w:sz="6" w:space="0" w:color="00BEF0" w:themeColor="accent1"/>
        </w:tcBorders>
        <w:shd w:val="clear" w:color="auto" w:fill="78E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EF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EF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EF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EF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E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E2FF" w:themeFill="accent1" w:themeFillTint="7F"/>
      </w:tcPr>
    </w:tblStylePr>
  </w:style>
  <w:style w:type="table" w:styleId="MediumGrid3-Accent2">
    <w:name w:val="Medium Grid 3 Accent 2"/>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1A6F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64B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00BEF0" w:themeColor="accent1"/>
        <w:bottom w:val="single" w:sz="8" w:space="0" w:color="00BEF0" w:themeColor="accent1"/>
      </w:tblBorders>
    </w:tblPr>
    <w:tblStylePr w:type="firstRow">
      <w:rPr>
        <w:rFonts w:asciiTheme="majorHAnsi" w:eastAsiaTheme="majorEastAsia" w:hAnsiTheme="majorHAnsi" w:cstheme="majorBidi"/>
      </w:rPr>
      <w:tblPr/>
      <w:tcPr>
        <w:tcBorders>
          <w:top w:val="nil"/>
          <w:bottom w:val="single" w:sz="8" w:space="0" w:color="00BEF0" w:themeColor="accent1"/>
        </w:tcBorders>
      </w:tcPr>
    </w:tblStylePr>
    <w:tblStylePr w:type="lastRow">
      <w:rPr>
        <w:b/>
        <w:bCs/>
        <w:color w:val="464B50" w:themeColor="text2"/>
      </w:rPr>
      <w:tblPr/>
      <w:tcPr>
        <w:tcBorders>
          <w:top w:val="single" w:sz="8" w:space="0" w:color="00BEF0" w:themeColor="accent1"/>
          <w:bottom w:val="single" w:sz="8" w:space="0" w:color="00BEF0" w:themeColor="accent1"/>
        </w:tcBorders>
      </w:tcPr>
    </w:tblStylePr>
    <w:tblStylePr w:type="firstCol">
      <w:rPr>
        <w:b/>
        <w:bCs/>
      </w:rPr>
    </w:tblStylePr>
    <w:tblStylePr w:type="lastCol">
      <w:rPr>
        <w:b/>
        <w:bCs/>
      </w:rPr>
      <w:tblPr/>
      <w:tcPr>
        <w:tcBorders>
          <w:top w:val="single" w:sz="8" w:space="0" w:color="00BEF0" w:themeColor="accent1"/>
          <w:bottom w:val="single" w:sz="8" w:space="0" w:color="00BEF0" w:themeColor="accent1"/>
        </w:tcBorders>
      </w:tcPr>
    </w:tblStylePr>
    <w:tblStylePr w:type="band1Vert">
      <w:tblPr/>
      <w:tcPr>
        <w:shd w:val="clear" w:color="auto" w:fill="BCF0FF" w:themeFill="accent1" w:themeFillTint="3F"/>
      </w:tcPr>
    </w:tblStylePr>
    <w:tblStylePr w:type="band1Horz">
      <w:tblPr/>
      <w:tcPr>
        <w:shd w:val="clear" w:color="auto" w:fill="BCF0FF" w:themeFill="accent1" w:themeFillTint="3F"/>
      </w:tcPr>
    </w:tblStylePr>
  </w:style>
  <w:style w:type="table" w:styleId="MediumList1-Accent2">
    <w:name w:val="Medium List 1 Accent 2"/>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64B50"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64B50"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64B5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64B50"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1A6F6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64B5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EF0" w:themeColor="accent1"/>
        <w:left w:val="single" w:sz="8" w:space="0" w:color="00BEF0" w:themeColor="accent1"/>
        <w:bottom w:val="single" w:sz="8" w:space="0" w:color="00BEF0" w:themeColor="accent1"/>
        <w:right w:val="single" w:sz="8" w:space="0" w:color="00BEF0" w:themeColor="accent1"/>
      </w:tblBorders>
    </w:tblPr>
    <w:tblStylePr w:type="firstRow">
      <w:rPr>
        <w:sz w:val="24"/>
        <w:szCs w:val="24"/>
      </w:rPr>
      <w:tblPr/>
      <w:tcPr>
        <w:tcBorders>
          <w:top w:val="nil"/>
          <w:left w:val="nil"/>
          <w:bottom w:val="single" w:sz="24" w:space="0" w:color="00BEF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EF0" w:themeColor="accent1"/>
          <w:insideH w:val="nil"/>
          <w:insideV w:val="nil"/>
        </w:tcBorders>
        <w:shd w:val="clear" w:color="auto" w:fill="FFFFFF" w:themeFill="background1"/>
      </w:tcPr>
    </w:tblStylePr>
    <w:tblStylePr w:type="lastCol">
      <w:tblPr/>
      <w:tcPr>
        <w:tcBorders>
          <w:top w:val="nil"/>
          <w:left w:val="single" w:sz="8" w:space="0" w:color="00BEF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0FF" w:themeFill="accent1" w:themeFillTint="3F"/>
      </w:tcPr>
    </w:tblStylePr>
    <w:tblStylePr w:type="band1Horz">
      <w:tblPr/>
      <w:tcPr>
        <w:tcBorders>
          <w:top w:val="nil"/>
          <w:bottom w:val="nil"/>
          <w:insideH w:val="nil"/>
          <w:insideV w:val="nil"/>
        </w:tcBorders>
        <w:shd w:val="clear" w:color="auto" w:fill="BCF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A6F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A6F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A6F63"/>
    <w:pPr>
      <w:spacing w:after="0" w:line="240" w:lineRule="auto"/>
    </w:pPr>
    <w:tblPr>
      <w:tblStyleRowBandSize w:val="1"/>
      <w:tblStyleColBandSize w:val="1"/>
      <w:tblBorders>
        <w:top w:val="single" w:sz="8"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single" w:sz="8" w:space="0" w:color="34D4FF" w:themeColor="accent1" w:themeTint="BF"/>
      </w:tblBorders>
    </w:tblPr>
    <w:tblStylePr w:type="firstRow">
      <w:pPr>
        <w:spacing w:before="0" w:after="0" w:line="240" w:lineRule="auto"/>
      </w:pPr>
      <w:rPr>
        <w:b/>
        <w:bCs/>
        <w:color w:val="FFFFFF" w:themeColor="background1"/>
      </w:rPr>
      <w:tblPr/>
      <w:tcPr>
        <w:tcBorders>
          <w:top w:val="single" w:sz="8"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nil"/>
          <w:insideV w:val="nil"/>
        </w:tcBorders>
        <w:shd w:val="clear" w:color="auto" w:fill="00BEF0" w:themeFill="accent1"/>
      </w:tcPr>
    </w:tblStylePr>
    <w:tblStylePr w:type="lastRow">
      <w:pPr>
        <w:spacing w:before="0" w:after="0" w:line="240" w:lineRule="auto"/>
      </w:pPr>
      <w:rPr>
        <w:b/>
        <w:bCs/>
      </w:rPr>
      <w:tblPr/>
      <w:tcPr>
        <w:tcBorders>
          <w:top w:val="double" w:sz="6" w:space="0" w:color="34D4FF" w:themeColor="accent1" w:themeTint="BF"/>
          <w:left w:val="single" w:sz="8" w:space="0" w:color="34D4FF" w:themeColor="accent1" w:themeTint="BF"/>
          <w:bottom w:val="single" w:sz="8" w:space="0" w:color="34D4FF" w:themeColor="accent1" w:themeTint="BF"/>
          <w:right w:val="single" w:sz="8" w:space="0" w:color="34D4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F0FF" w:themeFill="accent1" w:themeFillTint="3F"/>
      </w:tcPr>
    </w:tblStylePr>
    <w:tblStylePr w:type="band1Horz">
      <w:tblPr/>
      <w:tcPr>
        <w:tcBorders>
          <w:insideH w:val="nil"/>
          <w:insideV w:val="nil"/>
        </w:tcBorders>
        <w:shd w:val="clear" w:color="auto" w:fill="BCF0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A6F6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A6F6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A6F6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A6F6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A6F6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EF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EF0" w:themeFill="accent1"/>
      </w:tcPr>
    </w:tblStylePr>
    <w:tblStylePr w:type="lastCol">
      <w:rPr>
        <w:b/>
        <w:bCs/>
        <w:color w:val="FFFFFF" w:themeColor="background1"/>
      </w:rPr>
      <w:tblPr/>
      <w:tcPr>
        <w:tcBorders>
          <w:left w:val="nil"/>
          <w:right w:val="nil"/>
          <w:insideH w:val="nil"/>
          <w:insideV w:val="nil"/>
        </w:tcBorders>
        <w:shd w:val="clear" w:color="auto" w:fill="00BEF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A6F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A6F63"/>
    <w:rPr>
      <w:color w:val="2B579A"/>
      <w:shd w:val="clear" w:color="auto" w:fill="E6E6E6"/>
    </w:rPr>
  </w:style>
  <w:style w:type="paragraph" w:styleId="MessageHeader">
    <w:name w:val="Message Header"/>
    <w:basedOn w:val="Normal"/>
    <w:link w:val="MessageHeaderChar"/>
    <w:uiPriority w:val="99"/>
    <w:semiHidden/>
    <w:unhideWhenUsed/>
    <w:rsid w:val="001A6F6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A6F63"/>
    <w:rPr>
      <w:rFonts w:asciiTheme="majorHAnsi" w:eastAsiaTheme="majorEastAsia" w:hAnsiTheme="majorHAnsi" w:cstheme="majorBidi"/>
      <w:sz w:val="24"/>
      <w:szCs w:val="24"/>
      <w:shd w:val="pct20" w:color="auto" w:fill="auto"/>
    </w:rPr>
  </w:style>
  <w:style w:type="paragraph" w:styleId="NoSpacing">
    <w:name w:val="No Spacing"/>
    <w:uiPriority w:val="15"/>
    <w:semiHidden/>
    <w:rsid w:val="001A6F63"/>
    <w:pPr>
      <w:spacing w:after="0" w:line="240" w:lineRule="auto"/>
    </w:pPr>
    <w:rPr>
      <w:sz w:val="18"/>
    </w:rPr>
  </w:style>
  <w:style w:type="paragraph" w:styleId="NormalWeb">
    <w:name w:val="Normal (Web)"/>
    <w:basedOn w:val="Normal"/>
    <w:uiPriority w:val="99"/>
    <w:semiHidden/>
    <w:unhideWhenUsed/>
    <w:rsid w:val="001A6F63"/>
    <w:rPr>
      <w:rFonts w:ascii="Times New Roman" w:hAnsi="Times New Roman"/>
      <w:szCs w:val="24"/>
    </w:rPr>
  </w:style>
  <w:style w:type="paragraph" w:styleId="NormalIndent">
    <w:name w:val="Normal Indent"/>
    <w:basedOn w:val="Normal"/>
    <w:uiPriority w:val="99"/>
    <w:semiHidden/>
    <w:unhideWhenUsed/>
    <w:rsid w:val="001A6F63"/>
    <w:pPr>
      <w:ind w:left="720"/>
    </w:pPr>
  </w:style>
  <w:style w:type="paragraph" w:styleId="NoteHeading">
    <w:name w:val="Note Heading"/>
    <w:basedOn w:val="Normal"/>
    <w:next w:val="Normal"/>
    <w:link w:val="NoteHeadingChar"/>
    <w:uiPriority w:val="99"/>
    <w:semiHidden/>
    <w:unhideWhenUsed/>
    <w:rsid w:val="001A6F63"/>
  </w:style>
  <w:style w:type="character" w:customStyle="1" w:styleId="NoteHeadingChar">
    <w:name w:val="Note Heading Char"/>
    <w:basedOn w:val="DefaultParagraphFont"/>
    <w:link w:val="NoteHeading"/>
    <w:uiPriority w:val="99"/>
    <w:semiHidden/>
    <w:rsid w:val="001A6F63"/>
    <w:rPr>
      <w:sz w:val="18"/>
    </w:rPr>
  </w:style>
  <w:style w:type="character" w:styleId="PageNumber">
    <w:name w:val="page number"/>
    <w:basedOn w:val="DefaultParagraphFont"/>
    <w:uiPriority w:val="99"/>
    <w:unhideWhenUsed/>
    <w:rsid w:val="002508F7"/>
    <w:rPr>
      <w:rFonts w:ascii="Arial" w:hAnsi="Arial"/>
      <w:b/>
      <w:color w:val="2F79A6"/>
      <w:sz w:val="18"/>
    </w:rPr>
  </w:style>
  <w:style w:type="character" w:styleId="PlaceholderText">
    <w:name w:val="Placeholder Text"/>
    <w:basedOn w:val="DefaultParagraphFont"/>
    <w:uiPriority w:val="99"/>
    <w:semiHidden/>
    <w:rsid w:val="001A6F63"/>
    <w:rPr>
      <w:color w:val="808080"/>
    </w:rPr>
  </w:style>
  <w:style w:type="table" w:styleId="PlainTable1">
    <w:name w:val="Plain Table 1"/>
    <w:basedOn w:val="TableNormal"/>
    <w:uiPriority w:val="41"/>
    <w:rsid w:val="001A6F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A6F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A6F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6F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6F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A6F63"/>
    <w:rPr>
      <w:rFonts w:ascii="Consolas" w:hAnsi="Consolas"/>
      <w:sz w:val="21"/>
      <w:szCs w:val="21"/>
    </w:rPr>
  </w:style>
  <w:style w:type="character" w:customStyle="1" w:styleId="PlainTextChar">
    <w:name w:val="Plain Text Char"/>
    <w:basedOn w:val="DefaultParagraphFont"/>
    <w:link w:val="PlainText"/>
    <w:uiPriority w:val="99"/>
    <w:semiHidden/>
    <w:rsid w:val="001A6F63"/>
    <w:rPr>
      <w:rFonts w:ascii="Consolas" w:hAnsi="Consolas"/>
      <w:sz w:val="21"/>
      <w:szCs w:val="21"/>
    </w:rPr>
  </w:style>
  <w:style w:type="paragraph" w:styleId="Quote">
    <w:name w:val="Quote"/>
    <w:basedOn w:val="Normal"/>
    <w:next w:val="Normal"/>
    <w:link w:val="QuoteChar"/>
    <w:uiPriority w:val="29"/>
    <w:semiHidden/>
    <w:rsid w:val="001A6F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A6F63"/>
    <w:rPr>
      <w:i/>
      <w:iCs/>
      <w:color w:val="404040" w:themeColor="text1" w:themeTint="BF"/>
      <w:sz w:val="18"/>
    </w:rPr>
  </w:style>
  <w:style w:type="paragraph" w:styleId="Salutation">
    <w:name w:val="Salutation"/>
    <w:basedOn w:val="Normal"/>
    <w:next w:val="Normal"/>
    <w:link w:val="SalutationChar"/>
    <w:uiPriority w:val="99"/>
    <w:semiHidden/>
    <w:unhideWhenUsed/>
    <w:rsid w:val="001A6F63"/>
  </w:style>
  <w:style w:type="character" w:customStyle="1" w:styleId="SalutationChar">
    <w:name w:val="Salutation Char"/>
    <w:basedOn w:val="DefaultParagraphFont"/>
    <w:link w:val="Salutation"/>
    <w:uiPriority w:val="99"/>
    <w:semiHidden/>
    <w:rsid w:val="001A6F63"/>
    <w:rPr>
      <w:sz w:val="18"/>
    </w:rPr>
  </w:style>
  <w:style w:type="paragraph" w:styleId="Signature">
    <w:name w:val="Signature"/>
    <w:basedOn w:val="Normal"/>
    <w:link w:val="SignatureChar"/>
    <w:uiPriority w:val="99"/>
    <w:semiHidden/>
    <w:unhideWhenUsed/>
    <w:rsid w:val="001A6F63"/>
    <w:pPr>
      <w:ind w:left="4252"/>
    </w:pPr>
  </w:style>
  <w:style w:type="character" w:customStyle="1" w:styleId="SignatureChar">
    <w:name w:val="Signature Char"/>
    <w:basedOn w:val="DefaultParagraphFont"/>
    <w:link w:val="Signature"/>
    <w:uiPriority w:val="99"/>
    <w:semiHidden/>
    <w:rsid w:val="001A6F63"/>
    <w:rPr>
      <w:sz w:val="18"/>
    </w:rPr>
  </w:style>
  <w:style w:type="character" w:customStyle="1" w:styleId="SmartHyperlink1">
    <w:name w:val="Smart Hyperlink1"/>
    <w:basedOn w:val="DefaultParagraphFont"/>
    <w:uiPriority w:val="99"/>
    <w:semiHidden/>
    <w:unhideWhenUsed/>
    <w:rsid w:val="001A6F63"/>
    <w:rPr>
      <w:u w:val="dotted"/>
    </w:rPr>
  </w:style>
  <w:style w:type="character" w:styleId="Strong">
    <w:name w:val="Strong"/>
    <w:basedOn w:val="DefaultParagraphFont"/>
    <w:uiPriority w:val="22"/>
    <w:semiHidden/>
    <w:rsid w:val="001A6F63"/>
    <w:rPr>
      <w:b/>
      <w:bCs/>
    </w:rPr>
  </w:style>
  <w:style w:type="character" w:styleId="SubtleEmphasis">
    <w:name w:val="Subtle Emphasis"/>
    <w:basedOn w:val="DefaultParagraphFont"/>
    <w:uiPriority w:val="19"/>
    <w:semiHidden/>
    <w:rsid w:val="001A6F63"/>
    <w:rPr>
      <w:i/>
      <w:iCs/>
      <w:color w:val="404040" w:themeColor="text1" w:themeTint="BF"/>
    </w:rPr>
  </w:style>
  <w:style w:type="character" w:styleId="SubtleReference">
    <w:name w:val="Subtle Reference"/>
    <w:basedOn w:val="DefaultParagraphFont"/>
    <w:uiPriority w:val="31"/>
    <w:semiHidden/>
    <w:rsid w:val="001A6F63"/>
    <w:rPr>
      <w:smallCaps/>
      <w:color w:val="5A5A5A" w:themeColor="text1" w:themeTint="A5"/>
    </w:rPr>
  </w:style>
  <w:style w:type="table" w:styleId="Table3Deffects1">
    <w:name w:val="Table 3D effects 1"/>
    <w:basedOn w:val="TableNormal"/>
    <w:uiPriority w:val="99"/>
    <w:semiHidden/>
    <w:unhideWhenUsed/>
    <w:rsid w:val="001A6F63"/>
    <w:pPr>
      <w:spacing w:after="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A6F63"/>
    <w:pPr>
      <w:spacing w:after="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A6F63"/>
    <w:pPr>
      <w:spacing w:after="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A6F63"/>
    <w:pPr>
      <w:spacing w:after="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A6F63"/>
    <w:pPr>
      <w:spacing w:after="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A6F63"/>
    <w:pPr>
      <w:spacing w:after="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A6F63"/>
    <w:pPr>
      <w:spacing w:after="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A6F63"/>
    <w:pPr>
      <w:spacing w:after="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A6F63"/>
    <w:pPr>
      <w:spacing w:after="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A6F63"/>
    <w:pPr>
      <w:spacing w:after="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A6F63"/>
    <w:pPr>
      <w:spacing w:after="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A6F63"/>
    <w:pPr>
      <w:spacing w:after="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A6F63"/>
    <w:pPr>
      <w:spacing w:after="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A6F63"/>
    <w:pPr>
      <w:spacing w:after="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A6F63"/>
    <w:pPr>
      <w:spacing w:after="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A6F63"/>
    <w:pPr>
      <w:spacing w:after="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A6F63"/>
    <w:pPr>
      <w:spacing w:after="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A6F63"/>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A6F63"/>
    <w:pPr>
      <w:spacing w:after="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A6F63"/>
    <w:pPr>
      <w:spacing w:after="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A6F63"/>
    <w:pPr>
      <w:spacing w:after="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A6F63"/>
    <w:pPr>
      <w:spacing w:after="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A6F63"/>
    <w:pPr>
      <w:spacing w:after="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A6F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A6F63"/>
    <w:pPr>
      <w:spacing w:after="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A6F63"/>
    <w:pPr>
      <w:spacing w:after="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A6F63"/>
    <w:pPr>
      <w:spacing w:after="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A6F63"/>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A6F63"/>
    <w:pPr>
      <w:spacing w:after="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A6F63"/>
    <w:pPr>
      <w:spacing w:after="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A6F63"/>
    <w:pPr>
      <w:spacing w:after="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A6F63"/>
    <w:pPr>
      <w:ind w:left="180" w:hanging="180"/>
    </w:pPr>
  </w:style>
  <w:style w:type="paragraph" w:styleId="TableofFigures">
    <w:name w:val="table of figures"/>
    <w:basedOn w:val="Normal"/>
    <w:next w:val="Normal"/>
    <w:uiPriority w:val="99"/>
    <w:semiHidden/>
    <w:unhideWhenUsed/>
    <w:rsid w:val="001A6F63"/>
  </w:style>
  <w:style w:type="table" w:styleId="TableProfessional">
    <w:name w:val="Table Professional"/>
    <w:basedOn w:val="TableNormal"/>
    <w:uiPriority w:val="99"/>
    <w:semiHidden/>
    <w:unhideWhenUsed/>
    <w:rsid w:val="001A6F63"/>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A6F63"/>
    <w:pPr>
      <w:spacing w:after="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A6F63"/>
    <w:pPr>
      <w:spacing w:after="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A6F63"/>
    <w:pPr>
      <w:spacing w:after="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A6F63"/>
    <w:pPr>
      <w:spacing w:after="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A6F63"/>
    <w:pPr>
      <w:spacing w:after="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A6F63"/>
    <w:pPr>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A6F63"/>
    <w:pPr>
      <w:spacing w:after="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A6F63"/>
    <w:pPr>
      <w:spacing w:after="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A6F63"/>
    <w:pPr>
      <w:spacing w:after="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A6F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1A6F63"/>
    <w:pPr>
      <w:spacing w:after="100"/>
      <w:ind w:left="720"/>
    </w:pPr>
  </w:style>
  <w:style w:type="paragraph" w:styleId="TOC6">
    <w:name w:val="toc 6"/>
    <w:basedOn w:val="Normal"/>
    <w:next w:val="Normal"/>
    <w:autoRedefine/>
    <w:uiPriority w:val="39"/>
    <w:semiHidden/>
    <w:unhideWhenUsed/>
    <w:rsid w:val="001A6F63"/>
    <w:pPr>
      <w:spacing w:after="100"/>
      <w:ind w:left="900"/>
    </w:pPr>
  </w:style>
  <w:style w:type="paragraph" w:styleId="TOC7">
    <w:name w:val="toc 7"/>
    <w:basedOn w:val="Normal"/>
    <w:next w:val="Normal"/>
    <w:autoRedefine/>
    <w:uiPriority w:val="39"/>
    <w:semiHidden/>
    <w:unhideWhenUsed/>
    <w:rsid w:val="001A6F63"/>
    <w:pPr>
      <w:spacing w:after="100"/>
      <w:ind w:left="1080"/>
    </w:pPr>
  </w:style>
  <w:style w:type="paragraph" w:styleId="TOC8">
    <w:name w:val="toc 8"/>
    <w:basedOn w:val="Normal"/>
    <w:next w:val="Normal"/>
    <w:autoRedefine/>
    <w:uiPriority w:val="39"/>
    <w:semiHidden/>
    <w:unhideWhenUsed/>
    <w:rsid w:val="001A6F63"/>
    <w:pPr>
      <w:spacing w:after="100"/>
      <w:ind w:left="1260"/>
    </w:pPr>
  </w:style>
  <w:style w:type="paragraph" w:styleId="TOC9">
    <w:name w:val="toc 9"/>
    <w:basedOn w:val="Normal"/>
    <w:next w:val="Normal"/>
    <w:autoRedefine/>
    <w:uiPriority w:val="39"/>
    <w:semiHidden/>
    <w:unhideWhenUsed/>
    <w:rsid w:val="001A6F63"/>
    <w:pPr>
      <w:spacing w:after="100"/>
      <w:ind w:left="1440"/>
    </w:pPr>
  </w:style>
  <w:style w:type="numbering" w:customStyle="1" w:styleId="ListNumbers">
    <w:name w:val="__List Numbers"/>
    <w:rsid w:val="00487681"/>
    <w:pPr>
      <w:numPr>
        <w:numId w:val="21"/>
      </w:numPr>
    </w:pPr>
  </w:style>
  <w:style w:type="table" w:customStyle="1" w:styleId="IGCallOut">
    <w:name w:val="IG_CallOut"/>
    <w:basedOn w:val="TableNormal"/>
    <w:uiPriority w:val="99"/>
    <w:rsid w:val="0005116A"/>
    <w:pPr>
      <w:spacing w:after="0" w:line="240" w:lineRule="auto"/>
    </w:pPr>
    <w:tblPr>
      <w:tblStyleRowBandSize w:val="1"/>
      <w:tblStyleColBandSize w:val="1"/>
    </w:tblPr>
    <w:tcPr>
      <w:shd w:val="clear" w:color="auto" w:fill="A5A5A5" w:themeFill="accent3"/>
      <w:tcMar>
        <w:top w:w="284" w:type="dxa"/>
        <w:left w:w="284" w:type="dxa"/>
        <w:bottom w:w="284" w:type="dxa"/>
        <w:right w:w="284" w:type="dxa"/>
      </w:tcMar>
    </w:tcPr>
    <w:tblStylePr w:type="firstCol">
      <w:tblPr/>
      <w:tcPr>
        <w:shd w:val="clear" w:color="auto" w:fill="E7E6E6" w:themeFill="background2"/>
      </w:tcPr>
    </w:tblStylePr>
    <w:tblStylePr w:type="lastCol">
      <w:tblPr/>
      <w:tcPr>
        <w:shd w:val="clear" w:color="auto" w:fill="00BEF0" w:themeFill="accent1"/>
      </w:tcPr>
    </w:tblStylePr>
    <w:tblStylePr w:type="band1Vert">
      <w:tblPr/>
      <w:tcPr>
        <w:shd w:val="clear" w:color="auto" w:fill="C9C9C9" w:themeFill="accent3" w:themeFillTint="99"/>
        <w:noWrap/>
        <w:tcMar>
          <w:top w:w="57" w:type="dxa"/>
          <w:left w:w="57" w:type="dxa"/>
          <w:bottom w:w="57" w:type="dxa"/>
          <w:right w:w="57" w:type="dxa"/>
        </w:tcMar>
      </w:tcPr>
    </w:tblStylePr>
    <w:tblStylePr w:type="band1Horz">
      <w:tblPr/>
      <w:tcPr>
        <w:shd w:val="clear" w:color="auto" w:fill="A5A5A5" w:themeFill="accent3"/>
      </w:tcPr>
    </w:tblStylePr>
  </w:style>
  <w:style w:type="paragraph" w:styleId="Revision">
    <w:name w:val="Revision"/>
    <w:hidden/>
    <w:uiPriority w:val="99"/>
    <w:semiHidden/>
    <w:rsid w:val="00B24065"/>
    <w:pPr>
      <w:spacing w:after="0" w:line="240" w:lineRule="auto"/>
    </w:pPr>
    <w:rPr>
      <w:sz w:val="18"/>
    </w:rPr>
  </w:style>
  <w:style w:type="character" w:customStyle="1" w:styleId="FooterBold">
    <w:name w:val="Footer Bold"/>
    <w:basedOn w:val="DefaultParagraphFont"/>
    <w:uiPriority w:val="25"/>
    <w:rsid w:val="00837291"/>
    <w:rPr>
      <w:rFonts w:ascii="Arial" w:hAnsi="Arial"/>
      <w:b/>
      <w:color w:val="2F79A6"/>
      <w:sz w:val="13"/>
    </w:rPr>
  </w:style>
  <w:style w:type="paragraph" w:customStyle="1" w:styleId="TOCTitle">
    <w:name w:val="TOC Title"/>
    <w:basedOn w:val="Introductiontext"/>
    <w:uiPriority w:val="8"/>
    <w:rsid w:val="00D5384B"/>
    <w:rPr>
      <w:b/>
      <w:color w:val="1F5581"/>
    </w:rPr>
  </w:style>
  <w:style w:type="paragraph" w:styleId="BodyText">
    <w:name w:val="Body Text"/>
    <w:basedOn w:val="Normal"/>
    <w:link w:val="BodyTextChar"/>
    <w:uiPriority w:val="10"/>
    <w:semiHidden/>
    <w:qFormat/>
    <w:rsid w:val="003F134F"/>
    <w:pPr>
      <w:spacing w:after="120" w:line="288" w:lineRule="auto"/>
    </w:pPr>
    <w:rPr>
      <w:rFonts w:asciiTheme="minorHAnsi" w:eastAsiaTheme="minorEastAsia" w:hAnsiTheme="minorHAnsi" w:cstheme="minorBidi"/>
      <w:sz w:val="20"/>
      <w:szCs w:val="22"/>
      <w:lang w:eastAsia="ja-JP"/>
    </w:rPr>
  </w:style>
  <w:style w:type="character" w:customStyle="1" w:styleId="BodyTextChar">
    <w:name w:val="Body Text Char"/>
    <w:basedOn w:val="DefaultParagraphFont"/>
    <w:link w:val="BodyText"/>
    <w:uiPriority w:val="10"/>
    <w:semiHidden/>
    <w:rsid w:val="003F134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Documents\Custom%20Office%20Templates%20-%20Copy\RSI1PagerPortrait_new.dotx" TargetMode="External"/></Relationships>
</file>

<file path=word/theme/theme1.xml><?xml version="1.0" encoding="utf-8"?>
<a:theme xmlns:a="http://schemas.openxmlformats.org/drawingml/2006/main" name="Office Theme">
  <a:themeElements>
    <a:clrScheme name="Custom 528">
      <a:dk1>
        <a:sysClr val="windowText" lastClr="000000"/>
      </a:dk1>
      <a:lt1>
        <a:sysClr val="window" lastClr="FFFFFF"/>
      </a:lt1>
      <a:dk2>
        <a:srgbClr val="464B50"/>
      </a:dk2>
      <a:lt2>
        <a:srgbClr val="E7E6E6"/>
      </a:lt2>
      <a:accent1>
        <a:srgbClr val="00BEF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5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70E7A9EAE3A84E989888E29424E677" ma:contentTypeVersion="10" ma:contentTypeDescription="Create a new document." ma:contentTypeScope="" ma:versionID="99a7fbe4d3c3daa658ba9092683aa64e">
  <xsd:schema xmlns:xsd="http://www.w3.org/2001/XMLSchema" xmlns:xs="http://www.w3.org/2001/XMLSchema" xmlns:p="http://schemas.microsoft.com/office/2006/metadata/properties" xmlns:ns2="aeb6bb04-0565-4f14-b415-09fadba72c6e" targetNamespace="http://schemas.microsoft.com/office/2006/metadata/properties" ma:root="true" ma:fieldsID="b78b0c6f23e6081352d445317a7f2db0" ns2:_="">
    <xsd:import namespace="aeb6bb04-0565-4f14-b415-09fadba72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6bb04-0565-4f14-b415-09fadba72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AC0E9-815C-484A-A85C-BE50E5270746}">
  <ds:schemaRefs>
    <ds:schemaRef ds:uri="http://schemas.microsoft.com/sharepoint/v3/contenttype/forms"/>
  </ds:schemaRefs>
</ds:datastoreItem>
</file>

<file path=customXml/itemProps2.xml><?xml version="1.0" encoding="utf-8"?>
<ds:datastoreItem xmlns:ds="http://schemas.openxmlformats.org/officeDocument/2006/customXml" ds:itemID="{4652D7DD-08F1-417C-925D-35EB2742515B}">
  <ds:schemaRefs>
    <ds:schemaRef ds:uri="http://schemas.openxmlformats.org/officeDocument/2006/bibliography"/>
  </ds:schemaRefs>
</ds:datastoreItem>
</file>

<file path=customXml/itemProps3.xml><?xml version="1.0" encoding="utf-8"?>
<ds:datastoreItem xmlns:ds="http://schemas.openxmlformats.org/officeDocument/2006/customXml" ds:itemID="{9DD2EAF5-878F-41BB-B4F3-7D7E3864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6bb04-0565-4f14-b415-09fadba72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B9E13-9B12-487A-9A37-D3186971F8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RSI1PagerPortrait_new</Template>
  <TotalTime>22</TotalTime>
  <Pages>1</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Holtzhausen</dc:creator>
  <cp:keywords/>
  <dc:description/>
  <cp:lastModifiedBy>Sonja Holtzhausen</cp:lastModifiedBy>
  <cp:revision>14</cp:revision>
  <cp:lastPrinted>2023-11-02T08:55:00Z</cp:lastPrinted>
  <dcterms:created xsi:type="dcterms:W3CDTF">2020-07-20T13:42:00Z</dcterms:created>
  <dcterms:modified xsi:type="dcterms:W3CDTF">2023-11-02T08:56:00Z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0x0101002D70E7A9EAE3A84E989888E29424E677</vt:lpwstr>
  </property>
</Properties>
</file>