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E18B" w14:textId="77777777" w:rsidR="00327088" w:rsidRDefault="00327088" w:rsidP="00327088">
      <w:pPr>
        <w:rPr>
          <w:rFonts w:cs="Tahoma"/>
          <w:sz w:val="24"/>
          <w:szCs w:val="24"/>
          <w:lang w:val="af-ZA"/>
        </w:rPr>
      </w:pPr>
      <w:r w:rsidRPr="00327088">
        <w:rPr>
          <w:rFonts w:cs="Tahoma"/>
          <w:sz w:val="24"/>
          <w:szCs w:val="24"/>
          <w:lang w:val="af-ZA"/>
        </w:rPr>
        <w:t xml:space="preserve">DEBIETORDER MAGTIGINGSVORM </w:t>
      </w:r>
    </w:p>
    <w:p w14:paraId="7595438C" w14:textId="2D159F28" w:rsidR="00327088" w:rsidRPr="00327088" w:rsidRDefault="00327088" w:rsidP="00327088">
      <w:pPr>
        <w:rPr>
          <w:rFonts w:cs="Tahoma"/>
          <w:b/>
          <w:bCs/>
          <w:lang w:val="af-ZA"/>
        </w:rPr>
      </w:pPr>
      <w:r w:rsidRPr="00327088">
        <w:rPr>
          <w:rFonts w:cs="Tahoma"/>
          <w:b/>
          <w:bCs/>
          <w:lang w:val="af-ZA"/>
        </w:rPr>
        <w:t>Naam van Rekeninghouer :</w:t>
      </w:r>
      <w:r>
        <w:rPr>
          <w:rFonts w:cs="Tahoma"/>
          <w:b/>
          <w:bCs/>
          <w:lang w:val="af-ZA"/>
        </w:rPr>
        <w:t xml:space="preserve"> </w:t>
      </w:r>
      <w:r w:rsidRPr="00327088">
        <w:rPr>
          <w:rFonts w:cs="Tahoma"/>
          <w:b/>
          <w:bCs/>
          <w:lang w:val="af-ZA"/>
        </w:rPr>
        <w:t>__________________________________________</w:t>
      </w:r>
    </w:p>
    <w:p w14:paraId="7A4D3895" w14:textId="70F916B5" w:rsidR="00327088" w:rsidRPr="00327088" w:rsidRDefault="00327088" w:rsidP="00327088">
      <w:pPr>
        <w:rPr>
          <w:rFonts w:cs="Tahoma"/>
          <w:b/>
          <w:bCs/>
          <w:lang w:val="af-ZA"/>
        </w:rPr>
      </w:pPr>
      <w:r w:rsidRPr="00327088">
        <w:rPr>
          <w:rFonts w:cs="Tahoma"/>
          <w:b/>
          <w:bCs/>
          <w:lang w:val="af-ZA"/>
        </w:rPr>
        <w:t>Adres van Rekeninghouer :</w:t>
      </w:r>
      <w:r>
        <w:rPr>
          <w:rFonts w:cs="Tahoma"/>
          <w:b/>
          <w:bCs/>
          <w:lang w:val="af-ZA"/>
        </w:rPr>
        <w:t xml:space="preserve"> </w:t>
      </w:r>
      <w:r w:rsidRPr="00327088">
        <w:rPr>
          <w:rFonts w:cs="Tahoma"/>
          <w:b/>
          <w:bCs/>
          <w:lang w:val="af-ZA"/>
        </w:rPr>
        <w:t>__________________________________________</w:t>
      </w:r>
    </w:p>
    <w:p w14:paraId="7F80AD87" w14:textId="7BA6262C" w:rsidR="00327088" w:rsidRPr="00327088" w:rsidRDefault="00327088" w:rsidP="00327088">
      <w:pPr>
        <w:rPr>
          <w:rFonts w:cs="Tahoma"/>
          <w:b/>
          <w:bCs/>
          <w:lang w:val="af-ZA"/>
        </w:rPr>
      </w:pPr>
      <w:r w:rsidRPr="00327088">
        <w:rPr>
          <w:rFonts w:cs="Tahoma"/>
          <w:b/>
          <w:bCs/>
          <w:lang w:val="af-ZA"/>
        </w:rPr>
        <w:t>Naam van Bank :</w:t>
      </w:r>
      <w:r>
        <w:rPr>
          <w:rFonts w:cs="Tahoma"/>
          <w:b/>
          <w:bCs/>
          <w:lang w:val="af-ZA"/>
        </w:rPr>
        <w:t xml:space="preserve"> </w:t>
      </w:r>
      <w:r w:rsidRPr="00327088">
        <w:rPr>
          <w:rFonts w:cs="Tahoma"/>
          <w:b/>
          <w:bCs/>
          <w:lang w:val="af-ZA"/>
        </w:rPr>
        <w:t>__________________________________________________</w:t>
      </w:r>
    </w:p>
    <w:p w14:paraId="068E088F" w14:textId="6E7AA05A" w:rsidR="00327088" w:rsidRPr="00327088" w:rsidRDefault="00327088" w:rsidP="00327088">
      <w:pPr>
        <w:rPr>
          <w:rFonts w:cs="Tahoma"/>
          <w:b/>
          <w:bCs/>
          <w:lang w:val="af-ZA"/>
        </w:rPr>
      </w:pPr>
      <w:r w:rsidRPr="00327088">
        <w:rPr>
          <w:rFonts w:cs="Tahoma"/>
          <w:b/>
          <w:bCs/>
          <w:lang w:val="af-ZA"/>
        </w:rPr>
        <w:t xml:space="preserve">Naam van Tak  : </w:t>
      </w:r>
      <w:r w:rsidR="001F10A4">
        <w:rPr>
          <w:rFonts w:cs="Tahoma"/>
          <w:b/>
          <w:bCs/>
          <w:lang w:val="af-ZA"/>
        </w:rPr>
        <w:t>_</w:t>
      </w:r>
      <w:r w:rsidRPr="00327088">
        <w:rPr>
          <w:rFonts w:cs="Tahoma"/>
          <w:b/>
          <w:bCs/>
          <w:lang w:val="af-ZA"/>
        </w:rPr>
        <w:t>__________________________________________________</w:t>
      </w:r>
    </w:p>
    <w:p w14:paraId="11EB1AD0" w14:textId="5C2A41FD" w:rsidR="00327088" w:rsidRPr="00327088" w:rsidRDefault="00327088" w:rsidP="00327088">
      <w:pPr>
        <w:rPr>
          <w:rFonts w:cs="Tahoma"/>
          <w:b/>
          <w:bCs/>
          <w:lang w:val="af-ZA"/>
        </w:rPr>
      </w:pPr>
      <w:r w:rsidRPr="00327088">
        <w:rPr>
          <w:rFonts w:cs="Tahoma"/>
          <w:b/>
          <w:bCs/>
          <w:lang w:val="af-ZA"/>
        </w:rPr>
        <w:t>Rekening nommer  :</w:t>
      </w:r>
      <w:r w:rsidR="001F10A4">
        <w:rPr>
          <w:rFonts w:cs="Tahoma"/>
          <w:b/>
          <w:bCs/>
          <w:lang w:val="af-ZA"/>
        </w:rPr>
        <w:t xml:space="preserve"> </w:t>
      </w:r>
      <w:r w:rsidRPr="00327088">
        <w:rPr>
          <w:rFonts w:cs="Tahoma"/>
          <w:b/>
          <w:bCs/>
          <w:lang w:val="af-ZA"/>
        </w:rPr>
        <w:t>________________________________________________</w:t>
      </w:r>
    </w:p>
    <w:p w14:paraId="03704E45" w14:textId="77777777" w:rsidR="00327088" w:rsidRPr="00327088" w:rsidRDefault="00327088" w:rsidP="00327088">
      <w:pPr>
        <w:rPr>
          <w:rFonts w:cs="Tahoma"/>
          <w:b/>
          <w:bCs/>
          <w:lang w:val="af-ZA"/>
        </w:rPr>
      </w:pPr>
      <w:r w:rsidRPr="00327088">
        <w:rPr>
          <w:rFonts w:cs="Tahoma"/>
          <w:b/>
          <w:bCs/>
          <w:lang w:val="af-ZA"/>
        </w:rPr>
        <w:t>Takkode : ____________________________</w:t>
      </w:r>
    </w:p>
    <w:p w14:paraId="5C325B34" w14:textId="77777777" w:rsidR="001F10A4" w:rsidRDefault="00327088" w:rsidP="00327088">
      <w:pPr>
        <w:rPr>
          <w:rFonts w:cs="Tahoma"/>
          <w:b/>
          <w:bCs/>
          <w:lang w:val="af-ZA"/>
        </w:rPr>
      </w:pPr>
      <w:r w:rsidRPr="00327088">
        <w:rPr>
          <w:rFonts w:cs="Tahoma"/>
          <w:b/>
          <w:bCs/>
          <w:lang w:val="af-ZA"/>
        </w:rPr>
        <w:t xml:space="preserve">Bedrag:     ____________________________     </w:t>
      </w:r>
    </w:p>
    <w:p w14:paraId="06776318" w14:textId="12E1C0FF" w:rsidR="00327088" w:rsidRPr="00327088" w:rsidRDefault="00327088" w:rsidP="00327088">
      <w:pPr>
        <w:rPr>
          <w:rFonts w:cs="Tahoma"/>
          <w:b/>
          <w:bCs/>
          <w:lang w:val="af-ZA"/>
        </w:rPr>
      </w:pPr>
      <w:r w:rsidRPr="00327088">
        <w:rPr>
          <w:rFonts w:cs="Tahoma"/>
          <w:b/>
          <w:bCs/>
          <w:lang w:val="af-ZA"/>
        </w:rPr>
        <w:t xml:space="preserve">Tipe Rekening : Tjek Rekening  / Spaar Rekening / Transmissie Rekening </w:t>
      </w:r>
    </w:p>
    <w:p w14:paraId="2D2141C6" w14:textId="48EFF058" w:rsidR="00327088" w:rsidRPr="00327088" w:rsidRDefault="00327088" w:rsidP="00327088">
      <w:pPr>
        <w:rPr>
          <w:rFonts w:cs="Tahoma"/>
          <w:b/>
          <w:bCs/>
          <w:lang w:val="af-ZA"/>
        </w:rPr>
      </w:pPr>
      <w:r w:rsidRPr="00327088">
        <w:rPr>
          <w:rFonts w:cs="Tahoma"/>
          <w:lang w:val="af-ZA"/>
        </w:rPr>
        <w:t>Hierdie bedrag kan elke maand wissel weens: (</w:t>
      </w:r>
      <w:proofErr w:type="spellStart"/>
      <w:r w:rsidRPr="00327088">
        <w:rPr>
          <w:rFonts w:cs="Tahoma"/>
          <w:lang w:val="af-ZA"/>
        </w:rPr>
        <w:t>a</w:t>
      </w:r>
      <w:proofErr w:type="spellEnd"/>
      <w:r w:rsidRPr="00327088">
        <w:rPr>
          <w:rFonts w:cs="Tahoma"/>
          <w:lang w:val="af-ZA"/>
        </w:rPr>
        <w:t>) – jaarlikse verhoging (</w:t>
      </w:r>
      <w:proofErr w:type="spellStart"/>
      <w:r w:rsidRPr="00327088">
        <w:rPr>
          <w:rFonts w:cs="Tahoma"/>
          <w:lang w:val="af-ZA"/>
        </w:rPr>
        <w:t>b</w:t>
      </w:r>
      <w:proofErr w:type="spellEnd"/>
      <w:r w:rsidRPr="00327088">
        <w:rPr>
          <w:rFonts w:cs="Tahoma"/>
          <w:lang w:val="af-ZA"/>
        </w:rPr>
        <w:t xml:space="preserve">) – kostes aangegaan waar </w:t>
      </w:r>
      <w:r w:rsidR="001F10A4" w:rsidRPr="00327088">
        <w:rPr>
          <w:rFonts w:cs="Tahoma"/>
          <w:lang w:val="af-ZA"/>
        </w:rPr>
        <w:t>debietorder</w:t>
      </w:r>
      <w:r w:rsidRPr="00327088">
        <w:rPr>
          <w:rFonts w:cs="Tahoma"/>
          <w:lang w:val="af-ZA"/>
        </w:rPr>
        <w:t xml:space="preserve"> terug gestuur word onbetaalbaar (c) – veranderinge wat aan die ooreenkoms maak of ander bykomende bedrae op Ad-Hoc basis, toegelaat en gespesifiseer in die ooreenkoms.  </w:t>
      </w:r>
    </w:p>
    <w:p w14:paraId="6FE5094A" w14:textId="77777777" w:rsidR="00327088" w:rsidRPr="00327088" w:rsidRDefault="00327088" w:rsidP="00327088">
      <w:pPr>
        <w:rPr>
          <w:rFonts w:cs="Tahoma"/>
          <w:lang w:val="af-ZA"/>
        </w:rPr>
      </w:pPr>
      <w:r w:rsidRPr="00327088">
        <w:rPr>
          <w:rFonts w:cs="Tahoma"/>
          <w:b/>
          <w:bCs/>
          <w:lang w:val="af-ZA"/>
        </w:rPr>
        <w:t xml:space="preserve">Betalings Datum : </w:t>
      </w:r>
      <w:r w:rsidRPr="00327088">
        <w:rPr>
          <w:rFonts w:cs="Tahoma"/>
          <w:b/>
          <w:bCs/>
          <w:lang w:val="af-ZA"/>
        </w:rPr>
        <w:tab/>
        <w:t xml:space="preserve">      </w:t>
      </w:r>
      <w:r w:rsidRPr="00327088">
        <w:rPr>
          <w:rFonts w:cs="Tahoma"/>
          <w:lang w:val="af-ZA"/>
        </w:rPr>
        <w:t xml:space="preserve">_____________  </w:t>
      </w:r>
      <w:r w:rsidRPr="00327088">
        <w:rPr>
          <w:rFonts w:cs="Tahoma"/>
          <w:b/>
          <w:bCs/>
          <w:lang w:val="af-ZA"/>
        </w:rPr>
        <w:t xml:space="preserve"> </w:t>
      </w:r>
      <w:r w:rsidRPr="00327088">
        <w:rPr>
          <w:rFonts w:cs="Tahoma"/>
          <w:lang w:val="af-ZA"/>
        </w:rPr>
        <w:t>(u rekening kan op die</w:t>
      </w:r>
      <w:r w:rsidRPr="00327088">
        <w:rPr>
          <w:rFonts w:cs="Tahoma"/>
          <w:b/>
          <w:bCs/>
          <w:lang w:val="af-ZA"/>
        </w:rPr>
        <w:t xml:space="preserve"> </w:t>
      </w:r>
      <w:r w:rsidRPr="00327088">
        <w:rPr>
          <w:rFonts w:cs="Tahoma"/>
          <w:lang w:val="af-ZA"/>
        </w:rPr>
        <w:t>1</w:t>
      </w:r>
      <w:r w:rsidRPr="00327088">
        <w:rPr>
          <w:rFonts w:cs="Tahoma"/>
          <w:vertAlign w:val="superscript"/>
          <w:lang w:val="af-ZA"/>
        </w:rPr>
        <w:t>ste</w:t>
      </w:r>
      <w:r w:rsidRPr="00327088">
        <w:rPr>
          <w:rFonts w:cs="Tahoma"/>
          <w:lang w:val="af-ZA"/>
        </w:rPr>
        <w:t xml:space="preserve"> – 3</w:t>
      </w:r>
      <w:r w:rsidRPr="00327088">
        <w:rPr>
          <w:rFonts w:cs="Tahoma"/>
          <w:vertAlign w:val="superscript"/>
          <w:lang w:val="af-ZA"/>
        </w:rPr>
        <w:t>de</w:t>
      </w:r>
      <w:r w:rsidRPr="00327088">
        <w:rPr>
          <w:rFonts w:cs="Tahoma"/>
          <w:lang w:val="af-ZA"/>
        </w:rPr>
        <w:t xml:space="preserve"> – 15</w:t>
      </w:r>
      <w:r w:rsidRPr="00327088">
        <w:rPr>
          <w:rFonts w:cs="Tahoma"/>
          <w:vertAlign w:val="superscript"/>
          <w:lang w:val="af-ZA"/>
        </w:rPr>
        <w:t>de</w:t>
      </w:r>
      <w:r w:rsidRPr="00327088">
        <w:rPr>
          <w:rFonts w:cs="Tahoma"/>
          <w:lang w:val="af-ZA"/>
        </w:rPr>
        <w:t xml:space="preserve">  van elke maand debiteer word).</w:t>
      </w:r>
    </w:p>
    <w:p w14:paraId="40A25D36" w14:textId="77777777" w:rsidR="00327088" w:rsidRPr="00327088" w:rsidRDefault="00327088" w:rsidP="00327088">
      <w:pPr>
        <w:rPr>
          <w:rFonts w:cs="Tahoma"/>
          <w:lang w:val="af-ZA"/>
        </w:rPr>
      </w:pPr>
      <w:r w:rsidRPr="00327088">
        <w:rPr>
          <w:rFonts w:cs="Tahoma"/>
          <w:b/>
          <w:bCs/>
          <w:lang w:val="af-ZA"/>
        </w:rPr>
        <w:t xml:space="preserve">Frekwensie van Debiet :  </w:t>
      </w:r>
      <w:r w:rsidRPr="00327088">
        <w:rPr>
          <w:rFonts w:cs="Tahoma"/>
          <w:lang w:val="af-ZA"/>
        </w:rPr>
        <w:t xml:space="preserve">_____________   beëindiging datum met die </w:t>
      </w:r>
      <w:r w:rsidRPr="00327088">
        <w:rPr>
          <w:rFonts w:cs="Tahoma"/>
          <w:b/>
          <w:lang w:val="af-ZA"/>
        </w:rPr>
        <w:t>kansellasie of verval</w:t>
      </w:r>
      <w:r w:rsidRPr="00327088">
        <w:rPr>
          <w:rFonts w:cs="Tahoma"/>
          <w:lang w:val="af-ZA"/>
        </w:rPr>
        <w:t xml:space="preserve"> van die ooreenkoms. (Behoorlike Gemagtigde Begunstigde)</w:t>
      </w:r>
    </w:p>
    <w:p w14:paraId="2FDEA7E0" w14:textId="77777777" w:rsidR="00327088" w:rsidRPr="00327088" w:rsidRDefault="00327088" w:rsidP="00327088">
      <w:pPr>
        <w:rPr>
          <w:rFonts w:cs="Tahoma"/>
          <w:b/>
          <w:bCs/>
          <w:lang w:val="af-ZA"/>
        </w:rPr>
      </w:pPr>
      <w:r w:rsidRPr="00327088">
        <w:rPr>
          <w:rFonts w:cs="Tahoma"/>
          <w:b/>
          <w:bCs/>
          <w:lang w:val="af-ZA"/>
        </w:rPr>
        <w:t>Begunstigde se Adres :</w:t>
      </w:r>
    </w:p>
    <w:p w14:paraId="0BDB0C41" w14:textId="77777777" w:rsidR="00327088" w:rsidRPr="00327088" w:rsidRDefault="00327088" w:rsidP="00327088">
      <w:pPr>
        <w:rPr>
          <w:rFonts w:cs="Tahoma"/>
          <w:b/>
          <w:bCs/>
          <w:lang w:val="af-ZA"/>
        </w:rPr>
      </w:pPr>
      <w:r w:rsidRPr="00327088">
        <w:rPr>
          <w:rFonts w:cs="Tahoma"/>
          <w:lang w:val="af-ZA"/>
        </w:rPr>
        <w:t xml:space="preserve">Die Begunstigde kan enige Versekeringsparty wees wat gemagtig is om Korttermynversekerings-premie-versameling te hanteer.  </w:t>
      </w:r>
    </w:p>
    <w:p w14:paraId="6D71BEDA" w14:textId="77777777" w:rsidR="00327088" w:rsidRPr="00327088" w:rsidRDefault="00327088" w:rsidP="00327088">
      <w:pPr>
        <w:rPr>
          <w:rFonts w:cs="Tahoma"/>
          <w:b/>
          <w:bCs/>
          <w:lang w:val="af-ZA"/>
        </w:rPr>
      </w:pPr>
      <w:r w:rsidRPr="00327088">
        <w:rPr>
          <w:rFonts w:cs="Tahoma"/>
          <w:b/>
          <w:bCs/>
          <w:lang w:val="af-ZA"/>
        </w:rPr>
        <w:t>Bank Rekening Verwysing :</w:t>
      </w:r>
    </w:p>
    <w:p w14:paraId="3FB39599" w14:textId="77777777" w:rsidR="00327088" w:rsidRPr="00327088" w:rsidRDefault="00327088" w:rsidP="00327088">
      <w:pPr>
        <w:rPr>
          <w:rFonts w:cs="Tahoma"/>
          <w:b/>
          <w:bCs/>
          <w:u w:val="single"/>
          <w:lang w:val="af-ZA"/>
        </w:rPr>
      </w:pPr>
      <w:r w:rsidRPr="00327088">
        <w:rPr>
          <w:rFonts w:cs="Tahoma"/>
          <w:lang w:val="af-ZA"/>
        </w:rPr>
        <w:t xml:space="preserve">Die Bankrekening Verwysing sal reflekteer op u maandelikse Bankstaat om u in staat te stel om die Debietorder te identifiseer en sal by hierdie vorm gevoeg word voor die uitreiking van enige betaling instruksie.  Hierdie verwysing </w:t>
      </w:r>
      <w:r w:rsidRPr="00327088">
        <w:rPr>
          <w:rFonts w:cs="Tahoma"/>
          <w:b/>
          <w:bCs/>
          <w:u w:val="single"/>
          <w:lang w:val="af-ZA"/>
        </w:rPr>
        <w:t>mag slegs verander word met ŉ 30 dae skriftelike kennisgewing.</w:t>
      </w:r>
      <w:r w:rsidRPr="00327088">
        <w:rPr>
          <w:rFonts w:cs="Tahoma"/>
          <w:u w:val="single"/>
          <w:lang w:val="af-ZA"/>
        </w:rPr>
        <w:t xml:space="preserve"> </w:t>
      </w:r>
      <w:r w:rsidRPr="00327088">
        <w:rPr>
          <w:rFonts w:cs="Tahoma"/>
          <w:b/>
          <w:bCs/>
          <w:u w:val="single"/>
          <w:lang w:val="af-ZA"/>
        </w:rPr>
        <w:t xml:space="preserve"> </w:t>
      </w:r>
    </w:p>
    <w:p w14:paraId="677EF7B4" w14:textId="77777777" w:rsidR="00327088" w:rsidRPr="00327088" w:rsidRDefault="00327088" w:rsidP="00327088">
      <w:pPr>
        <w:rPr>
          <w:rFonts w:cs="Tahoma"/>
          <w:b/>
          <w:bCs/>
          <w:lang w:val="af-ZA"/>
        </w:rPr>
      </w:pPr>
      <w:r w:rsidRPr="00327088">
        <w:rPr>
          <w:rFonts w:cs="Tahoma"/>
          <w:b/>
          <w:bCs/>
          <w:lang w:val="af-ZA"/>
        </w:rPr>
        <w:t xml:space="preserve">MANDAAT </w:t>
      </w:r>
    </w:p>
    <w:p w14:paraId="0CF1AE87" w14:textId="3E9BBC20" w:rsidR="00327088" w:rsidRPr="00327088" w:rsidRDefault="00327088" w:rsidP="00327088">
      <w:pPr>
        <w:rPr>
          <w:rFonts w:cs="Tahoma"/>
          <w:lang w:val="af-ZA"/>
        </w:rPr>
      </w:pPr>
      <w:r w:rsidRPr="00327088">
        <w:rPr>
          <w:rFonts w:cs="Tahoma"/>
          <w:lang w:val="af-ZA"/>
        </w:rPr>
        <w:t>Hierdie getekende Mandaat en Magtiging het betrekking met die Versekeringskontrak (verwys na as die “Ooreenkoms”) wat deur u onderteken is met die kliënt se rekening kode  : ______________________________</w:t>
      </w:r>
    </w:p>
    <w:p w14:paraId="2EC1275E" w14:textId="77777777" w:rsidR="00327088" w:rsidRPr="00327088" w:rsidRDefault="00327088" w:rsidP="00327088">
      <w:pPr>
        <w:rPr>
          <w:rFonts w:cs="Tahoma"/>
          <w:lang w:val="af-ZA"/>
        </w:rPr>
      </w:pPr>
      <w:r w:rsidRPr="00327088">
        <w:rPr>
          <w:rFonts w:cs="Tahoma"/>
          <w:lang w:val="af-ZA"/>
        </w:rPr>
        <w:lastRenderedPageBreak/>
        <w:t>Hierdie Mandaat bly van krag totdat dit gekanselleer word deur 30 dae skriftelike kennisgewing aan Smit en Kie Makelaars (Edms.) Bpk. ken/of sy gemagtigde Agente en/of Sessionaris te gee.  Kansellasie van hierdie Mandaat kanselleer nie die Ooreenkoms nie.</w:t>
      </w:r>
    </w:p>
    <w:p w14:paraId="43100F13" w14:textId="77777777" w:rsidR="00327088" w:rsidRPr="00327088" w:rsidRDefault="00327088" w:rsidP="00327088">
      <w:pPr>
        <w:rPr>
          <w:rFonts w:cs="Tahoma"/>
          <w:b/>
          <w:bCs/>
          <w:lang w:val="af-ZA"/>
        </w:rPr>
      </w:pPr>
      <w:r w:rsidRPr="00327088">
        <w:rPr>
          <w:rFonts w:cs="Tahoma"/>
          <w:b/>
          <w:bCs/>
          <w:lang w:val="af-ZA"/>
        </w:rPr>
        <w:t xml:space="preserve">MAGTIGING </w:t>
      </w:r>
    </w:p>
    <w:p w14:paraId="5A1F2225" w14:textId="77777777"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 xml:space="preserve">Ek magtig hiermee Smit en Kie Makelaars (Edms.) Bpk. en/of sy gemagtigde Agente en/of Sessionaris om teen my Rekening wat hierbo uiteengesit is (of enige ander Bank waaroor ek my Rekening mag oordra) die bedrag wat nodig is vir die betaling van die bedrag wat deur my betaalbaar is ingevolge die ooreenkoms.  Ek erken dat ŉ Derde Party die betalingsproses kan Fasiliteer en my Rekening namens Smit en Kie Makelaars (Edms.) Bpk. kan debiteer.  </w:t>
      </w:r>
    </w:p>
    <w:p w14:paraId="776DC1E6" w14:textId="77777777"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 xml:space="preserve">Ek erken dat alle Betalings Instruksies uitgereik deur Smit en Kie Makelaars (Edms.) Bpk. ken/of sy gemagtigde Agente en/of Sessionaris deur my bogenoemde Bank hanteer word asof die Instruksie deur my uitgereik is. </w:t>
      </w:r>
    </w:p>
    <w:p w14:paraId="48B49A4D" w14:textId="77777777"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 xml:space="preserve">Ek stem dat die eerste Betalings Instruksie uitgereik en gelewer word op/of rondom die betaaldatum en gereeld daarna, tot die beëindigingsdatum en volgens die Ooreenkoms.  Elke Individuele Betaling Instruksie mag nie anders as wat ooreenkomstig ooreengekom is, verskil nie.  In die geval wat die betaaldatum op ŉ naweek of erkende Suid-Afrikaanse vakansiedag val, sal die betaaldag outomaties die volgende gewone werksdag wees. </w:t>
      </w:r>
    </w:p>
    <w:p w14:paraId="53905EA7" w14:textId="4E37920F"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Ek stem in tot die gebruik van die Opsporing Fasiliteit soos voorsien in die Elektroniese Debietorder</w:t>
      </w:r>
      <w:r w:rsidR="00592386">
        <w:rPr>
          <w:rFonts w:ascii="Tahoma" w:hAnsi="Tahoma" w:cs="Tahoma"/>
          <w:lang w:val="af-ZA"/>
        </w:rPr>
        <w:t xml:space="preserve"> </w:t>
      </w:r>
      <w:r w:rsidRPr="00327088">
        <w:rPr>
          <w:rFonts w:ascii="Tahoma" w:hAnsi="Tahoma" w:cs="Tahoma"/>
          <w:lang w:val="af-ZA"/>
        </w:rPr>
        <w:t>stelsel, waar dit gebruik word, sonder ekstra koste vir myself.</w:t>
      </w:r>
    </w:p>
    <w:p w14:paraId="648C0EF9" w14:textId="3F264321"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Ek stem in vir die Opso</w:t>
      </w:r>
      <w:r w:rsidR="001F10A4">
        <w:rPr>
          <w:rFonts w:ascii="Tahoma" w:hAnsi="Tahoma" w:cs="Tahoma"/>
          <w:lang w:val="af-ZA"/>
        </w:rPr>
        <w:t>mi</w:t>
      </w:r>
      <w:r w:rsidRPr="00327088">
        <w:rPr>
          <w:rFonts w:ascii="Tahoma" w:hAnsi="Tahoma" w:cs="Tahoma"/>
          <w:lang w:val="af-ZA"/>
        </w:rPr>
        <w:t>ng van Krediet in my Rekening en ek stem in tot die Debitering van my Rekening op enige dag binne 10 (tien)</w:t>
      </w:r>
      <w:r w:rsidR="001F10A4">
        <w:rPr>
          <w:rFonts w:ascii="Tahoma" w:hAnsi="Tahoma" w:cs="Tahoma"/>
          <w:lang w:val="af-ZA"/>
        </w:rPr>
        <w:t xml:space="preserve"> </w:t>
      </w:r>
      <w:r w:rsidRPr="00327088">
        <w:rPr>
          <w:rFonts w:ascii="Tahoma" w:hAnsi="Tahoma" w:cs="Tahoma"/>
          <w:lang w:val="af-ZA"/>
        </w:rPr>
        <w:t xml:space="preserve">dae na die betaaldatum wat in hierdie Mandaat gekies is. </w:t>
      </w:r>
    </w:p>
    <w:p w14:paraId="6C274C48" w14:textId="77777777" w:rsidR="00327088" w:rsidRPr="00327088" w:rsidRDefault="00327088" w:rsidP="00327088">
      <w:pPr>
        <w:pStyle w:val="ListParagraph"/>
        <w:numPr>
          <w:ilvl w:val="0"/>
          <w:numId w:val="16"/>
        </w:numPr>
        <w:spacing w:after="160" w:line="259" w:lineRule="auto"/>
        <w:rPr>
          <w:rFonts w:ascii="Tahoma" w:hAnsi="Tahoma" w:cs="Tahoma"/>
          <w:b/>
          <w:bCs/>
          <w:lang w:val="af-ZA"/>
        </w:rPr>
      </w:pPr>
      <w:r w:rsidRPr="00327088">
        <w:rPr>
          <w:rFonts w:ascii="Tahoma" w:hAnsi="Tahoma" w:cs="Tahoma"/>
          <w:lang w:val="af-ZA"/>
        </w:rPr>
        <w:t xml:space="preserve">Ek erken en stem dat hierdie Magtiging aan ŉ Derde Party gesedeer of toegewys kan word indien die ooreenkoms ook aan daardie party gesedeer of toegewys word en ek word Diensooreenkomstig in kennis gestel. </w:t>
      </w:r>
    </w:p>
    <w:p w14:paraId="2283C862" w14:textId="77777777" w:rsidR="00592386" w:rsidRDefault="00592386" w:rsidP="00327088">
      <w:pPr>
        <w:rPr>
          <w:rFonts w:cs="Tahoma"/>
          <w:b/>
          <w:bCs/>
          <w:lang w:val="af-ZA"/>
        </w:rPr>
      </w:pPr>
    </w:p>
    <w:p w14:paraId="3AA66097" w14:textId="77777777" w:rsidR="00327088" w:rsidRDefault="00327088" w:rsidP="00327088">
      <w:pPr>
        <w:rPr>
          <w:rFonts w:cs="Tahoma"/>
          <w:b/>
          <w:bCs/>
          <w:lang w:val="af-ZA"/>
        </w:rPr>
      </w:pPr>
      <w:r w:rsidRPr="00327088">
        <w:rPr>
          <w:rFonts w:cs="Tahoma"/>
          <w:b/>
          <w:bCs/>
          <w:lang w:val="af-ZA"/>
        </w:rPr>
        <w:t>HANDTEKENING – (vir Korporatiewe kliënte word twee ondertekenaars benodig)</w:t>
      </w:r>
    </w:p>
    <w:p w14:paraId="34AB0DDA" w14:textId="77777777" w:rsidR="00592386" w:rsidRPr="00327088" w:rsidRDefault="00592386" w:rsidP="00327088">
      <w:pPr>
        <w:rPr>
          <w:rFonts w:cs="Tahoma"/>
          <w:b/>
          <w:bCs/>
          <w:lang w:val="af-ZA"/>
        </w:rPr>
      </w:pPr>
    </w:p>
    <w:p w14:paraId="1BD45334" w14:textId="715C9F91" w:rsidR="00327088" w:rsidRPr="00C83FB8" w:rsidRDefault="00327088" w:rsidP="00327088">
      <w:pPr>
        <w:rPr>
          <w:rFonts w:cs="Tahoma"/>
          <w:bCs/>
          <w:lang w:val="af-ZA"/>
        </w:rPr>
      </w:pPr>
      <w:r w:rsidRPr="00C83FB8">
        <w:rPr>
          <w:rFonts w:cs="Tahoma"/>
          <w:bCs/>
          <w:lang w:val="af-ZA"/>
        </w:rPr>
        <w:t xml:space="preserve">Naam : </w:t>
      </w:r>
      <w:r w:rsidR="001F10A4" w:rsidRPr="00C83FB8">
        <w:rPr>
          <w:rFonts w:cs="Tahoma"/>
          <w:bCs/>
          <w:lang w:val="af-ZA"/>
        </w:rPr>
        <w:t>____________________</w:t>
      </w:r>
      <w:r w:rsidR="00C83FB8">
        <w:rPr>
          <w:rFonts w:cs="Tahoma"/>
          <w:bCs/>
          <w:lang w:val="af-ZA"/>
        </w:rPr>
        <w:t>______</w:t>
      </w:r>
      <w:r w:rsidR="00592386" w:rsidRPr="00C83FB8">
        <w:rPr>
          <w:rFonts w:cs="Tahoma"/>
          <w:bCs/>
          <w:lang w:val="af-ZA"/>
        </w:rPr>
        <w:t xml:space="preserve">  </w:t>
      </w:r>
      <w:r w:rsidRPr="00C83FB8">
        <w:rPr>
          <w:rFonts w:cs="Tahoma"/>
          <w:bCs/>
          <w:lang w:val="af-ZA"/>
        </w:rPr>
        <w:t>Handtekening : _____________________</w:t>
      </w:r>
      <w:bookmarkStart w:id="0" w:name="_GoBack"/>
      <w:bookmarkEnd w:id="0"/>
    </w:p>
    <w:p w14:paraId="3B88BD45" w14:textId="2BB59D34" w:rsidR="00327088" w:rsidRPr="00C83FB8" w:rsidRDefault="00327088" w:rsidP="00327088">
      <w:pPr>
        <w:rPr>
          <w:rFonts w:cs="Tahoma"/>
          <w:bCs/>
          <w:lang w:val="af-ZA"/>
        </w:rPr>
      </w:pPr>
      <w:r w:rsidRPr="00C83FB8">
        <w:rPr>
          <w:rFonts w:cs="Tahoma"/>
          <w:bCs/>
          <w:lang w:val="af-ZA"/>
        </w:rPr>
        <w:t>Naam :</w:t>
      </w:r>
      <w:r w:rsidR="001F10A4" w:rsidRPr="00C83FB8">
        <w:rPr>
          <w:rFonts w:cs="Tahoma"/>
          <w:bCs/>
          <w:lang w:val="af-ZA"/>
        </w:rPr>
        <w:t xml:space="preserve"> </w:t>
      </w:r>
      <w:r w:rsidRPr="00C83FB8">
        <w:rPr>
          <w:rFonts w:cs="Tahoma"/>
          <w:bCs/>
          <w:lang w:val="af-ZA"/>
        </w:rPr>
        <w:t>____________________</w:t>
      </w:r>
      <w:r w:rsidR="00C83FB8">
        <w:rPr>
          <w:rFonts w:cs="Tahoma"/>
          <w:bCs/>
          <w:lang w:val="af-ZA"/>
        </w:rPr>
        <w:t>______</w:t>
      </w:r>
      <w:r w:rsidR="00592386" w:rsidRPr="00C83FB8">
        <w:rPr>
          <w:rFonts w:cs="Tahoma"/>
          <w:bCs/>
          <w:lang w:val="af-ZA"/>
        </w:rPr>
        <w:t xml:space="preserve">  </w:t>
      </w:r>
      <w:r w:rsidRPr="00C83FB8">
        <w:rPr>
          <w:rFonts w:cs="Tahoma"/>
          <w:bCs/>
          <w:lang w:val="af-ZA"/>
        </w:rPr>
        <w:t>Handtekening: ______________________</w:t>
      </w:r>
    </w:p>
    <w:p w14:paraId="30E1D1D8" w14:textId="00CBF654" w:rsidR="00DE4325" w:rsidRPr="00C83FB8" w:rsidRDefault="00327088" w:rsidP="00592386">
      <w:pPr>
        <w:rPr>
          <w:rFonts w:cs="Tahoma"/>
        </w:rPr>
      </w:pPr>
      <w:r w:rsidRPr="00C83FB8">
        <w:rPr>
          <w:rFonts w:cs="Tahoma"/>
          <w:bCs/>
          <w:lang w:val="af-ZA"/>
        </w:rPr>
        <w:t>Datum: ____________________</w:t>
      </w:r>
      <w:r w:rsidR="00C83FB8">
        <w:rPr>
          <w:rFonts w:cs="Tahoma"/>
          <w:bCs/>
          <w:lang w:val="af-ZA"/>
        </w:rPr>
        <w:t>______</w:t>
      </w:r>
      <w:r w:rsidR="00592386" w:rsidRPr="00C83FB8">
        <w:rPr>
          <w:rFonts w:cs="Tahoma"/>
          <w:bCs/>
          <w:lang w:val="af-ZA"/>
        </w:rPr>
        <w:t xml:space="preserve">  </w:t>
      </w:r>
      <w:proofErr w:type="spellStart"/>
      <w:r w:rsidRPr="00C83FB8">
        <w:rPr>
          <w:rFonts w:cs="Tahoma"/>
          <w:bCs/>
          <w:lang w:val="af-ZA"/>
        </w:rPr>
        <w:t>Datum</w:t>
      </w:r>
      <w:proofErr w:type="spellEnd"/>
      <w:r w:rsidRPr="00C83FB8">
        <w:rPr>
          <w:rFonts w:cs="Tahoma"/>
          <w:bCs/>
          <w:lang w:val="af-ZA"/>
        </w:rPr>
        <w:t>: ____________________</w:t>
      </w:r>
      <w:r w:rsidR="001F10A4" w:rsidRPr="00C83FB8">
        <w:rPr>
          <w:rFonts w:cs="Tahoma"/>
          <w:bCs/>
          <w:lang w:val="af-ZA"/>
        </w:rPr>
        <w:t>______</w:t>
      </w:r>
      <w:r w:rsidR="00592386" w:rsidRPr="00C83FB8">
        <w:rPr>
          <w:rFonts w:cs="Tahoma"/>
          <w:bCs/>
          <w:lang w:val="af-ZA"/>
        </w:rPr>
        <w:t>__</w:t>
      </w:r>
    </w:p>
    <w:sectPr w:rsidR="00DE4325" w:rsidRPr="00C83FB8" w:rsidSect="00592386">
      <w:headerReference w:type="default" r:id="rId8"/>
      <w:footerReference w:type="default" r:id="rId9"/>
      <w:headerReference w:type="first" r:id="rId10"/>
      <w:footerReference w:type="first" r:id="rId11"/>
      <w:pgSz w:w="11906" w:h="16838"/>
      <w:pgMar w:top="2835" w:right="1440" w:bottom="2269"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E666" w14:textId="77777777" w:rsidR="00BB661E" w:rsidRDefault="00BB661E" w:rsidP="00F938DA">
      <w:pPr>
        <w:spacing w:after="0" w:line="240" w:lineRule="auto"/>
      </w:pPr>
      <w:r>
        <w:separator/>
      </w:r>
    </w:p>
  </w:endnote>
  <w:endnote w:type="continuationSeparator" w:id="0">
    <w:p w14:paraId="651ED3D3" w14:textId="77777777" w:rsidR="00BB661E" w:rsidRDefault="00BB661E" w:rsidP="00F938DA">
      <w:pPr>
        <w:spacing w:after="0" w:line="240" w:lineRule="auto"/>
      </w:pPr>
      <w:r>
        <w:continuationSeparator/>
      </w:r>
    </w:p>
  </w:endnote>
  <w:endnote w:type="continuationNotice" w:id="1">
    <w:p w14:paraId="2C5EE4EA" w14:textId="77777777" w:rsidR="00BB661E" w:rsidRDefault="00BB6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 xml:space="preserve">10 Windsor Street, </w:t>
                          </w:r>
                          <w:proofErr w:type="spellStart"/>
                          <w:r>
                            <w:rPr>
                              <w:sz w:val="14"/>
                              <w:szCs w:val="14"/>
                            </w:rPr>
                            <w:t>Arbor</w:t>
                          </w:r>
                          <w:proofErr w:type="spellEnd"/>
                          <w:r>
                            <w:rPr>
                              <w:sz w:val="14"/>
                              <w:szCs w:val="14"/>
                            </w:rPr>
                            <w:t xml:space="preserve">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w:t>
                          </w:r>
                          <w:proofErr w:type="spellStart"/>
                          <w:r w:rsidRPr="00875A61">
                            <w:rPr>
                              <w:color w:val="876F80"/>
                              <w:sz w:val="12"/>
                              <w:szCs w:val="12"/>
                            </w:rPr>
                            <w:t>Kie</w:t>
                          </w:r>
                          <w:proofErr w:type="spellEnd"/>
                          <w:r w:rsidRPr="00875A61">
                            <w:rPr>
                              <w:color w:val="876F80"/>
                              <w:sz w:val="12"/>
                              <w:szCs w:val="12"/>
                            </w:rPr>
                            <w:t xml:space="preserv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9549" id="_x0000_t202" coordsize="21600,21600" o:spt="202" path="m,l,21600r21600,l21600,xe">
              <v:stroke joinstyle="miter"/>
              <v:path gradientshapeok="t" o:connecttype="rect"/>
            </v:shapetype>
            <v:shape id="Text Box 12" o:spid="_x0000_s1027"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F2F6F" id="Text Box 2" o:spid="_x0000_s1028"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1459" w14:textId="77777777" w:rsidR="00BB661E" w:rsidRDefault="00BB661E" w:rsidP="00F938DA">
      <w:pPr>
        <w:spacing w:after="0" w:line="240" w:lineRule="auto"/>
      </w:pPr>
      <w:r>
        <w:separator/>
      </w:r>
    </w:p>
  </w:footnote>
  <w:footnote w:type="continuationSeparator" w:id="0">
    <w:p w14:paraId="48D4887C" w14:textId="77777777" w:rsidR="00BB661E" w:rsidRDefault="00BB661E" w:rsidP="00F938DA">
      <w:pPr>
        <w:spacing w:after="0" w:line="240" w:lineRule="auto"/>
      </w:pPr>
      <w:r>
        <w:continuationSeparator/>
      </w:r>
    </w:p>
  </w:footnote>
  <w:footnote w:type="continuationNotice" w:id="1">
    <w:p w14:paraId="2D742850" w14:textId="77777777" w:rsidR="00BB661E" w:rsidRDefault="00BB66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4907" w14:textId="125BDB25" w:rsidR="00327088" w:rsidRPr="00D31152" w:rsidRDefault="00327088" w:rsidP="00327088">
    <w:pPr>
      <w:rPr>
        <w:rFonts w:cs="Tahoma"/>
        <w:sz w:val="16"/>
        <w:szCs w:val="16"/>
      </w:rPr>
    </w:pPr>
    <w:r w:rsidRPr="00D31152">
      <w:rPr>
        <w:rFonts w:cs="Tahoma"/>
        <w:sz w:val="16"/>
        <w:szCs w:val="16"/>
      </w:rPr>
      <w:t>Keen</w:t>
    </w:r>
    <w:r w:rsidR="008A1ED4">
      <w:rPr>
        <w:rFonts w:cs="Tahoma"/>
        <w:sz w:val="16"/>
        <w:szCs w:val="16"/>
      </w:rPr>
      <w:t xml:space="preserve"> |</w:t>
    </w:r>
    <w:r>
      <w:rPr>
        <w:rFonts w:cs="Tahoma"/>
        <w:sz w:val="16"/>
        <w:szCs w:val="16"/>
      </w:rPr>
      <w:t xml:space="preserve"> Inspire</w:t>
    </w:r>
    <w:r w:rsidR="008A1ED4">
      <w:rPr>
        <w:rFonts w:cs="Tahoma"/>
        <w:sz w:val="16"/>
        <w:szCs w:val="16"/>
      </w:rPr>
      <w:t xml:space="preserve"> |</w:t>
    </w:r>
    <w:r>
      <w:rPr>
        <w:rFonts w:cs="Tahoma"/>
        <w:sz w:val="16"/>
        <w:szCs w:val="16"/>
      </w:rPr>
      <w:t xml:space="preserve"> </w:t>
    </w:r>
    <w:r w:rsidRPr="00D31152">
      <w:rPr>
        <w:rFonts w:cs="Tahoma"/>
        <w:sz w:val="16"/>
        <w:szCs w:val="16"/>
      </w:rPr>
      <w:t>Excellence</w:t>
    </w:r>
  </w:p>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6E58" id="_x0000_t202" coordsize="21600,21600" o:spt="202" path="m,l,21600r21600,l21600,xe">
              <v:stroke joinstyle="miter"/>
              <v:path gradientshapeok="t" o:connecttype="rect"/>
            </v:shapetype>
            <v:shape id="Text Box 11" o:spid="_x0000_s1026"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Smit &amp; Kie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8E7719"/>
    <w:multiLevelType w:val="hybridMultilevel"/>
    <w:tmpl w:val="A4E2F1D0"/>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12"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5"/>
  </w:num>
  <w:num w:numId="8">
    <w:abstractNumId w:val="6"/>
  </w:num>
  <w:num w:numId="9">
    <w:abstractNumId w:val="13"/>
  </w:num>
  <w:num w:numId="10">
    <w:abstractNumId w:val="10"/>
  </w:num>
  <w:num w:numId="11">
    <w:abstractNumId w:val="8"/>
  </w:num>
  <w:num w:numId="12">
    <w:abstractNumId w:val="0"/>
  </w:num>
  <w:num w:numId="13">
    <w:abstractNumId w:val="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7FD6"/>
    <w:rsid w:val="00145BAE"/>
    <w:rsid w:val="00151494"/>
    <w:rsid w:val="00172A73"/>
    <w:rsid w:val="0017341D"/>
    <w:rsid w:val="001852EA"/>
    <w:rsid w:val="00194175"/>
    <w:rsid w:val="00197DC0"/>
    <w:rsid w:val="001A3E6D"/>
    <w:rsid w:val="001B0CA4"/>
    <w:rsid w:val="001B7B5C"/>
    <w:rsid w:val="001C7538"/>
    <w:rsid w:val="001D245C"/>
    <w:rsid w:val="001E0ADB"/>
    <w:rsid w:val="001F00CD"/>
    <w:rsid w:val="001F10A4"/>
    <w:rsid w:val="001F4072"/>
    <w:rsid w:val="00234957"/>
    <w:rsid w:val="00241F8F"/>
    <w:rsid w:val="002470A0"/>
    <w:rsid w:val="00265185"/>
    <w:rsid w:val="00270AF3"/>
    <w:rsid w:val="002A06D9"/>
    <w:rsid w:val="002A0B96"/>
    <w:rsid w:val="002B1D50"/>
    <w:rsid w:val="002E1B13"/>
    <w:rsid w:val="002E1E29"/>
    <w:rsid w:val="002F640C"/>
    <w:rsid w:val="0030770E"/>
    <w:rsid w:val="00316A54"/>
    <w:rsid w:val="00327088"/>
    <w:rsid w:val="00351422"/>
    <w:rsid w:val="003527CB"/>
    <w:rsid w:val="00367EE9"/>
    <w:rsid w:val="0038101C"/>
    <w:rsid w:val="00390652"/>
    <w:rsid w:val="00390BDD"/>
    <w:rsid w:val="00397B9F"/>
    <w:rsid w:val="003A524F"/>
    <w:rsid w:val="003C01DA"/>
    <w:rsid w:val="003F53B0"/>
    <w:rsid w:val="003F783F"/>
    <w:rsid w:val="00400D54"/>
    <w:rsid w:val="004029CD"/>
    <w:rsid w:val="00412E34"/>
    <w:rsid w:val="00426EA4"/>
    <w:rsid w:val="004344F0"/>
    <w:rsid w:val="00446AF4"/>
    <w:rsid w:val="00450B91"/>
    <w:rsid w:val="004518B9"/>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92386"/>
    <w:rsid w:val="005A6F3C"/>
    <w:rsid w:val="005B3BB2"/>
    <w:rsid w:val="005C7FAB"/>
    <w:rsid w:val="005D230C"/>
    <w:rsid w:val="006073D8"/>
    <w:rsid w:val="00615228"/>
    <w:rsid w:val="006535BC"/>
    <w:rsid w:val="006559E3"/>
    <w:rsid w:val="00673901"/>
    <w:rsid w:val="00676CE2"/>
    <w:rsid w:val="0069673C"/>
    <w:rsid w:val="006C0482"/>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20328"/>
    <w:rsid w:val="00820467"/>
    <w:rsid w:val="00823A85"/>
    <w:rsid w:val="0084008A"/>
    <w:rsid w:val="00870131"/>
    <w:rsid w:val="00875A61"/>
    <w:rsid w:val="008A1ED4"/>
    <w:rsid w:val="008B1485"/>
    <w:rsid w:val="008D20A3"/>
    <w:rsid w:val="008F5361"/>
    <w:rsid w:val="009041D8"/>
    <w:rsid w:val="0090584C"/>
    <w:rsid w:val="009154F1"/>
    <w:rsid w:val="0092234C"/>
    <w:rsid w:val="00932CF5"/>
    <w:rsid w:val="00971B3C"/>
    <w:rsid w:val="00973945"/>
    <w:rsid w:val="00993542"/>
    <w:rsid w:val="009C660E"/>
    <w:rsid w:val="009C7F11"/>
    <w:rsid w:val="00A04A2A"/>
    <w:rsid w:val="00A11D88"/>
    <w:rsid w:val="00A53538"/>
    <w:rsid w:val="00A73339"/>
    <w:rsid w:val="00A94FCB"/>
    <w:rsid w:val="00AA6ABE"/>
    <w:rsid w:val="00AB1F8A"/>
    <w:rsid w:val="00AD131F"/>
    <w:rsid w:val="00AD1875"/>
    <w:rsid w:val="00AD3A76"/>
    <w:rsid w:val="00AD62E6"/>
    <w:rsid w:val="00B0023D"/>
    <w:rsid w:val="00B0306F"/>
    <w:rsid w:val="00B1099D"/>
    <w:rsid w:val="00B556DF"/>
    <w:rsid w:val="00B964AA"/>
    <w:rsid w:val="00BB0BCC"/>
    <w:rsid w:val="00BB661E"/>
    <w:rsid w:val="00BC2B23"/>
    <w:rsid w:val="00BC4F37"/>
    <w:rsid w:val="00BC4FEB"/>
    <w:rsid w:val="00BC5043"/>
    <w:rsid w:val="00BD1920"/>
    <w:rsid w:val="00BD3753"/>
    <w:rsid w:val="00BF7F6C"/>
    <w:rsid w:val="00C56B13"/>
    <w:rsid w:val="00C63A8E"/>
    <w:rsid w:val="00C7076F"/>
    <w:rsid w:val="00C727DA"/>
    <w:rsid w:val="00C74ABE"/>
    <w:rsid w:val="00C77372"/>
    <w:rsid w:val="00C83FB8"/>
    <w:rsid w:val="00C94CCD"/>
    <w:rsid w:val="00CD2260"/>
    <w:rsid w:val="00CE0610"/>
    <w:rsid w:val="00CF7B91"/>
    <w:rsid w:val="00D25B41"/>
    <w:rsid w:val="00D31152"/>
    <w:rsid w:val="00D43468"/>
    <w:rsid w:val="00DE4325"/>
    <w:rsid w:val="00E132C4"/>
    <w:rsid w:val="00E2052E"/>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B104-24BD-4DC1-B769-917B1576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2023-04-28T12:05:00Z</cp:lastPrinted>
  <dcterms:created xsi:type="dcterms:W3CDTF">2023-08-14T09:50:00Z</dcterms:created>
  <dcterms:modified xsi:type="dcterms:W3CDTF">2023-08-16T12:32:00Z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