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86" w:rsidRPr="004D67AB" w:rsidRDefault="004D67AB">
      <w:pPr>
        <w:rPr>
          <w:b/>
          <w:sz w:val="36"/>
          <w:szCs w:val="36"/>
        </w:rPr>
      </w:pPr>
      <w:r w:rsidRPr="004D67AB">
        <w:rPr>
          <w:b/>
          <w:sz w:val="36"/>
          <w:szCs w:val="36"/>
        </w:rPr>
        <w:t>CRIB NOTES – CODE OF CONDUCT – NEW CLIENT</w:t>
      </w:r>
      <w:r w:rsidR="0029034D">
        <w:rPr>
          <w:b/>
          <w:sz w:val="36"/>
          <w:szCs w:val="36"/>
        </w:rPr>
        <w:t xml:space="preserve"> – part 2</w:t>
      </w:r>
    </w:p>
    <w:p w:rsidR="004D67AB" w:rsidRDefault="0029034D" w:rsidP="0029034D">
      <w:pPr>
        <w:rPr>
          <w:b/>
          <w:u w:val="single"/>
        </w:rPr>
      </w:pPr>
      <w:r>
        <w:rPr>
          <w:b/>
          <w:u w:val="single"/>
        </w:rPr>
        <w:t>FIRST APPOINTMENT</w:t>
      </w:r>
    </w:p>
    <w:p w:rsidR="0029034D" w:rsidRDefault="0029034D" w:rsidP="0029034D">
      <w:r>
        <w:t>ONCE LETTER OF INTRODUCTION HAS BEEN DISCUSSED AND SIGNED……………</w:t>
      </w:r>
    </w:p>
    <w:p w:rsidR="0029034D" w:rsidRDefault="0029034D" w:rsidP="00F91F66">
      <w:pPr>
        <w:pStyle w:val="ListParagraph"/>
        <w:numPr>
          <w:ilvl w:val="0"/>
          <w:numId w:val="9"/>
        </w:numPr>
      </w:pPr>
      <w:r>
        <w:t>DISCUSS CLIENTS NEEDS – REASON FOR YOUR VISIT…….(this can go a number of ways)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 xml:space="preserve">HE WANTS TO APPOINT YOU </w:t>
      </w:r>
      <w:r w:rsidRPr="00F91F66">
        <w:rPr>
          <w:sz w:val="40"/>
          <w:szCs w:val="40"/>
        </w:rPr>
        <w:t>OR</w:t>
      </w:r>
      <w:r>
        <w:t xml:space="preserve"> HE WANTS TO TEST YOU OR THE MARKET</w:t>
      </w:r>
    </w:p>
    <w:p w:rsidR="00B746A4" w:rsidRDefault="00F91F66" w:rsidP="00F91F66">
      <w:pPr>
        <w:pStyle w:val="ListParagraph"/>
        <w:numPr>
          <w:ilvl w:val="0"/>
          <w:numId w:val="9"/>
        </w:numPr>
      </w:pPr>
      <w:r>
        <w:t>CLIENT SIGN EITHER………</w:t>
      </w:r>
    </w:p>
    <w:p w:rsidR="00B746A4" w:rsidRDefault="00B746A4" w:rsidP="00B746A4">
      <w:pPr>
        <w:pStyle w:val="ListParagraph"/>
        <w:numPr>
          <w:ilvl w:val="0"/>
          <w:numId w:val="8"/>
        </w:numPr>
      </w:pPr>
      <w:r>
        <w:t xml:space="preserve"> Appointment to Render Financial Service </w:t>
      </w:r>
      <w:r w:rsidR="00F91F66">
        <w:t xml:space="preserve"> (</w:t>
      </w:r>
      <w:proofErr w:type="spellStart"/>
      <w:r>
        <w:t>Makelaarsaanstelling</w:t>
      </w:r>
      <w:proofErr w:type="spellEnd"/>
      <w:r w:rsidR="00F91F66">
        <w:t>)</w:t>
      </w:r>
    </w:p>
    <w:p w:rsidR="00B746A4" w:rsidRDefault="00F91F66" w:rsidP="00F91F66">
      <w:pPr>
        <w:pStyle w:val="ListParagraph"/>
        <w:ind w:firstLine="360"/>
      </w:pPr>
      <w:r>
        <w:t>OR</w:t>
      </w:r>
    </w:p>
    <w:p w:rsidR="00F91F66" w:rsidRDefault="00F91F66" w:rsidP="00B746A4">
      <w:pPr>
        <w:pStyle w:val="ListParagraph"/>
        <w:numPr>
          <w:ilvl w:val="0"/>
          <w:numId w:val="8"/>
        </w:numPr>
      </w:pPr>
      <w:r>
        <w:t>Authorisation to obtain information and/or quotation (</w:t>
      </w:r>
      <w:proofErr w:type="spellStart"/>
      <w:r>
        <w:t>Toestemming</w:t>
      </w:r>
      <w:proofErr w:type="spellEnd"/>
      <w:r>
        <w:t xml:space="preserve"> om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kwoteer</w:t>
      </w:r>
      <w:proofErr w:type="spellEnd"/>
      <w:r>
        <w:t>)</w:t>
      </w:r>
    </w:p>
    <w:p w:rsidR="00F91F66" w:rsidRDefault="00F91F66" w:rsidP="00F91F66">
      <w:pPr>
        <w:pStyle w:val="ListParagraph"/>
        <w:numPr>
          <w:ilvl w:val="1"/>
          <w:numId w:val="8"/>
        </w:numPr>
      </w:pPr>
      <w:r>
        <w:t>Option A – get documents and details from current insurer</w:t>
      </w:r>
    </w:p>
    <w:p w:rsidR="00F91F66" w:rsidRDefault="00F91F66" w:rsidP="00F91F66">
      <w:pPr>
        <w:pStyle w:val="ListParagraph"/>
        <w:numPr>
          <w:ilvl w:val="1"/>
          <w:numId w:val="8"/>
        </w:numPr>
      </w:pPr>
      <w:r>
        <w:t>Option B – quote on information given by client (don’t let current broker/ insurer know he is looking elsewhere)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>GET INFO, DO HOMEWORK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>DISCUSS RISKS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>DISCUSS WHERE CURRENT COVER FAILS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>DISCUSS ALTERNATIVE / EXTENDED COVER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>DISCUSS PRODUCT THAT OFFERS SUCH COVER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>DISCUSS PROVIDER THAT OFFER THE PRODUCT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>COMPLETE PROPOSALS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>GET QUOTES</w:t>
      </w:r>
    </w:p>
    <w:p w:rsidR="00F91F66" w:rsidRDefault="00F91F66" w:rsidP="00F91F66">
      <w:pPr>
        <w:pStyle w:val="ListParagraph"/>
        <w:numPr>
          <w:ilvl w:val="0"/>
          <w:numId w:val="9"/>
        </w:numPr>
      </w:pPr>
      <w:r>
        <w:t xml:space="preserve">COMPARE </w:t>
      </w:r>
      <w:r w:rsidR="005C3B66">
        <w:t>TO EXISTING – NB – Highlight any instances where financial losses could occur</w:t>
      </w:r>
    </w:p>
    <w:p w:rsidR="005C3B66" w:rsidRDefault="005C3B66" w:rsidP="00F91F66">
      <w:pPr>
        <w:pStyle w:val="ListParagraph"/>
        <w:numPr>
          <w:ilvl w:val="0"/>
          <w:numId w:val="9"/>
        </w:numPr>
      </w:pPr>
      <w:r>
        <w:t>SIGNED ACCEPTANCE OF QUOTE / PRODUCT DECIDED ON</w:t>
      </w:r>
    </w:p>
    <w:p w:rsidR="005C3B66" w:rsidRDefault="005C3B66" w:rsidP="00F91F66">
      <w:pPr>
        <w:pStyle w:val="ListParagraph"/>
        <w:numPr>
          <w:ilvl w:val="0"/>
          <w:numId w:val="9"/>
        </w:numPr>
      </w:pPr>
      <w:r>
        <w:t>DISCUSS METHOD OF PAYMENT – GET SIGNED DEBIT ORDER AUTHORITY</w:t>
      </w:r>
    </w:p>
    <w:p w:rsidR="005C3B66" w:rsidRDefault="005C3B66" w:rsidP="00F91F66">
      <w:pPr>
        <w:pStyle w:val="ListParagraph"/>
        <w:numPr>
          <w:ilvl w:val="0"/>
          <w:numId w:val="9"/>
        </w:numPr>
      </w:pPr>
      <w:r>
        <w:t>DISCUSS GENERAL CONDITIONS</w:t>
      </w:r>
      <w:bookmarkStart w:id="0" w:name="_GoBack"/>
      <w:bookmarkEnd w:id="0"/>
    </w:p>
    <w:p w:rsidR="005C3B66" w:rsidRDefault="005C3B66" w:rsidP="005C3B66">
      <w:pPr>
        <w:pStyle w:val="ListParagraph"/>
        <w:numPr>
          <w:ilvl w:val="1"/>
          <w:numId w:val="9"/>
        </w:numPr>
      </w:pPr>
      <w:r>
        <w:t>MISREPRESENTATION</w:t>
      </w:r>
    </w:p>
    <w:p w:rsidR="005C3B66" w:rsidRDefault="005C3B66" w:rsidP="005C3B66">
      <w:pPr>
        <w:pStyle w:val="ListParagraph"/>
        <w:numPr>
          <w:ilvl w:val="1"/>
          <w:numId w:val="9"/>
        </w:numPr>
      </w:pPr>
      <w:r>
        <w:t>NON DISCLOSURE</w:t>
      </w:r>
    </w:p>
    <w:p w:rsidR="005C3B66" w:rsidRDefault="005C3B66" w:rsidP="005C3B66">
      <w:pPr>
        <w:pStyle w:val="ListParagraph"/>
        <w:numPr>
          <w:ilvl w:val="1"/>
          <w:numId w:val="9"/>
        </w:numPr>
      </w:pPr>
      <w:r>
        <w:t>AVERAGE</w:t>
      </w:r>
    </w:p>
    <w:p w:rsidR="005C3B66" w:rsidRDefault="005C3B66" w:rsidP="005C3B66">
      <w:pPr>
        <w:pStyle w:val="ListParagraph"/>
        <w:numPr>
          <w:ilvl w:val="1"/>
          <w:numId w:val="9"/>
        </w:numPr>
      </w:pPr>
      <w:r>
        <w:t>NON PAYMENT OF PREMIUMS</w:t>
      </w:r>
    </w:p>
    <w:p w:rsidR="005C3B66" w:rsidRDefault="005C3B66" w:rsidP="00F91F66">
      <w:pPr>
        <w:pStyle w:val="ListParagraph"/>
        <w:numPr>
          <w:ilvl w:val="0"/>
          <w:numId w:val="9"/>
        </w:numPr>
      </w:pPr>
      <w:r>
        <w:t>DISCUSS COMMISSION &amp; FEES</w:t>
      </w:r>
    </w:p>
    <w:p w:rsidR="005C3B66" w:rsidRDefault="005C3B66" w:rsidP="00F91F66">
      <w:pPr>
        <w:pStyle w:val="ListParagraph"/>
        <w:numPr>
          <w:ilvl w:val="0"/>
          <w:numId w:val="9"/>
        </w:numPr>
      </w:pPr>
      <w:r>
        <w:t>ISSUE POLICY</w:t>
      </w:r>
    </w:p>
    <w:p w:rsidR="005C3B66" w:rsidRDefault="005C3B66" w:rsidP="00F91F66">
      <w:pPr>
        <w:pStyle w:val="ListParagraph"/>
        <w:numPr>
          <w:ilvl w:val="0"/>
          <w:numId w:val="9"/>
        </w:numPr>
      </w:pPr>
      <w:r>
        <w:t>POST POLICY SCHEDULE &amp; WORDING &amp; CLIENT ADVICE RECORD</w:t>
      </w:r>
    </w:p>
    <w:p w:rsidR="005C3B66" w:rsidRDefault="005C3B66" w:rsidP="00F91F66">
      <w:pPr>
        <w:pStyle w:val="ListParagraph"/>
        <w:numPr>
          <w:ilvl w:val="0"/>
          <w:numId w:val="9"/>
        </w:numPr>
      </w:pPr>
      <w:r>
        <w:t>COVER NOTE SHOULD REFER TO…….</w:t>
      </w:r>
    </w:p>
    <w:p w:rsidR="005C3B66" w:rsidRDefault="005C3B66" w:rsidP="005C3B66">
      <w:pPr>
        <w:pStyle w:val="ListParagraph"/>
        <w:numPr>
          <w:ilvl w:val="1"/>
          <w:numId w:val="9"/>
        </w:numPr>
      </w:pPr>
      <w:r>
        <w:t xml:space="preserve"> ALL DOCS SENT</w:t>
      </w:r>
    </w:p>
    <w:p w:rsidR="005C3B66" w:rsidRDefault="005C3B66" w:rsidP="005C3B66">
      <w:pPr>
        <w:pStyle w:val="ListParagraph"/>
        <w:numPr>
          <w:ilvl w:val="1"/>
          <w:numId w:val="9"/>
        </w:numPr>
      </w:pPr>
      <w:r>
        <w:t>CLAIMS PROCEDURE</w:t>
      </w:r>
    </w:p>
    <w:p w:rsidR="005C3B66" w:rsidRDefault="005C3B66" w:rsidP="005C3B66">
      <w:pPr>
        <w:pStyle w:val="ListParagraph"/>
        <w:numPr>
          <w:ilvl w:val="1"/>
          <w:numId w:val="9"/>
        </w:numPr>
      </w:pPr>
      <w:r>
        <w:t>COMPLAINTS PROCEDURE</w:t>
      </w:r>
    </w:p>
    <w:p w:rsidR="005C3B66" w:rsidRDefault="005C3B66" w:rsidP="005C3B66">
      <w:pPr>
        <w:pStyle w:val="ListParagraph"/>
        <w:numPr>
          <w:ilvl w:val="1"/>
          <w:numId w:val="9"/>
        </w:numPr>
      </w:pPr>
      <w:r>
        <w:t>OMBUD DETAILS</w:t>
      </w:r>
    </w:p>
    <w:p w:rsidR="00F91F66" w:rsidRDefault="00F91F66" w:rsidP="00F91F66">
      <w:pPr>
        <w:pStyle w:val="ListParagraph"/>
      </w:pPr>
    </w:p>
    <w:p w:rsidR="005C3B66" w:rsidRDefault="005C3B66" w:rsidP="00F91F66">
      <w:pPr>
        <w:pStyle w:val="ListParagraph"/>
      </w:pPr>
    </w:p>
    <w:p w:rsidR="005C3B66" w:rsidRDefault="005C3B66" w:rsidP="00F91F66">
      <w:pPr>
        <w:pStyle w:val="ListParagraph"/>
      </w:pPr>
    </w:p>
    <w:p w:rsidR="005C3B66" w:rsidRDefault="005C3B66" w:rsidP="00F91F66">
      <w:pPr>
        <w:pStyle w:val="ListParagraph"/>
      </w:pPr>
    </w:p>
    <w:p w:rsidR="005C3B66" w:rsidRDefault="005C3B66" w:rsidP="00F91F66">
      <w:pPr>
        <w:pStyle w:val="ListParagraph"/>
      </w:pPr>
    </w:p>
    <w:p w:rsidR="005C3B66" w:rsidRDefault="005C3B66" w:rsidP="00F91F66">
      <w:pPr>
        <w:pStyle w:val="ListParagraph"/>
      </w:pPr>
    </w:p>
    <w:p w:rsidR="005C3B66" w:rsidRDefault="005C3B66" w:rsidP="00F91F66">
      <w:pPr>
        <w:pStyle w:val="ListParagraph"/>
      </w:pPr>
    </w:p>
    <w:p w:rsidR="005C3B66" w:rsidRDefault="005C3B66" w:rsidP="00F91F66">
      <w:pPr>
        <w:pStyle w:val="ListParagraph"/>
      </w:pPr>
    </w:p>
    <w:p w:rsidR="005C3B66" w:rsidRDefault="005C3B66" w:rsidP="00F91F66">
      <w:pPr>
        <w:pStyle w:val="ListParagraph"/>
      </w:pPr>
    </w:p>
    <w:p w:rsidR="005C3B66" w:rsidRDefault="005C3B66" w:rsidP="00F91F66">
      <w:pPr>
        <w:pStyle w:val="ListParagraph"/>
      </w:pPr>
    </w:p>
    <w:p w:rsidR="00B746A4" w:rsidRDefault="00B746A4" w:rsidP="0029034D">
      <w:r>
        <w:tab/>
      </w:r>
      <w:r>
        <w:tab/>
      </w:r>
      <w:r>
        <w:tab/>
      </w:r>
      <w:r>
        <w:tab/>
        <w:t>SCENARIO 1</w:t>
      </w:r>
      <w:r>
        <w:tab/>
      </w:r>
      <w:r>
        <w:tab/>
      </w:r>
      <w:r>
        <w:tab/>
        <w:t>SCENARIO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2605"/>
        <w:gridCol w:w="1769"/>
        <w:gridCol w:w="1148"/>
        <w:gridCol w:w="1148"/>
      </w:tblGrid>
      <w:tr w:rsidR="0029034D" w:rsidTr="0029034D">
        <w:tc>
          <w:tcPr>
            <w:tcW w:w="2890" w:type="dxa"/>
          </w:tcPr>
          <w:p w:rsidR="0029034D" w:rsidRDefault="0029034D" w:rsidP="0029034D">
            <w:r>
              <w:t>SITUATION</w:t>
            </w:r>
          </w:p>
        </w:tc>
        <w:tc>
          <w:tcPr>
            <w:tcW w:w="2821" w:type="dxa"/>
          </w:tcPr>
          <w:p w:rsidR="0029034D" w:rsidRDefault="0029034D" w:rsidP="0029034D">
            <w:r>
              <w:t>Client unhappy with current Broker  but happy with Insurer</w:t>
            </w:r>
          </w:p>
        </w:tc>
        <w:tc>
          <w:tcPr>
            <w:tcW w:w="2821" w:type="dxa"/>
          </w:tcPr>
          <w:p w:rsidR="0029034D" w:rsidRDefault="00B746A4" w:rsidP="0029034D">
            <w:r>
              <w:t>Client unhappy with broker and Insurer</w:t>
            </w:r>
          </w:p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</w:tr>
      <w:tr w:rsidR="0029034D" w:rsidTr="0029034D">
        <w:tc>
          <w:tcPr>
            <w:tcW w:w="2890" w:type="dxa"/>
          </w:tcPr>
          <w:p w:rsidR="0029034D" w:rsidRDefault="0029034D" w:rsidP="0029034D">
            <w:r>
              <w:t xml:space="preserve">NEED ESTABLISHED </w:t>
            </w:r>
          </w:p>
        </w:tc>
        <w:tc>
          <w:tcPr>
            <w:tcW w:w="2821" w:type="dxa"/>
          </w:tcPr>
          <w:p w:rsidR="0029034D" w:rsidRDefault="0029034D" w:rsidP="0029034D">
            <w:r>
              <w:t>Single need – no alternative quotes needed</w:t>
            </w:r>
          </w:p>
        </w:tc>
        <w:tc>
          <w:tcPr>
            <w:tcW w:w="2821" w:type="dxa"/>
          </w:tcPr>
          <w:p w:rsidR="0029034D" w:rsidRDefault="00B746A4" w:rsidP="0029034D">
            <w:r>
              <w:t>Single need but client wants alternative quotes</w:t>
            </w:r>
          </w:p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</w:tr>
      <w:tr w:rsidR="0029034D" w:rsidTr="0029034D">
        <w:tc>
          <w:tcPr>
            <w:tcW w:w="2890" w:type="dxa"/>
          </w:tcPr>
          <w:p w:rsidR="0029034D" w:rsidRDefault="0029034D" w:rsidP="0029034D">
            <w:r>
              <w:t>DOCUMENT REQUIRED TO BE SIGNED</w:t>
            </w:r>
          </w:p>
        </w:tc>
        <w:tc>
          <w:tcPr>
            <w:tcW w:w="2821" w:type="dxa"/>
          </w:tcPr>
          <w:p w:rsidR="0029034D" w:rsidRDefault="0029034D" w:rsidP="0029034D">
            <w:r>
              <w:t xml:space="preserve">Appointment to Render Financial Services/ </w:t>
            </w:r>
            <w:proofErr w:type="spellStart"/>
            <w:r>
              <w:t>Makelaarsaanstelling</w:t>
            </w:r>
            <w:proofErr w:type="spellEnd"/>
          </w:p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</w:tr>
      <w:tr w:rsidR="0029034D" w:rsidTr="0029034D">
        <w:tc>
          <w:tcPr>
            <w:tcW w:w="2890" w:type="dxa"/>
          </w:tcPr>
          <w:p w:rsidR="0029034D" w:rsidRDefault="00BE1487" w:rsidP="0029034D">
            <w:r>
              <w:t>PROCEDURE TO FOLLOW</w:t>
            </w:r>
          </w:p>
        </w:tc>
        <w:tc>
          <w:tcPr>
            <w:tcW w:w="2821" w:type="dxa"/>
          </w:tcPr>
          <w:p w:rsidR="00BE1487" w:rsidRDefault="00BE1487" w:rsidP="00BE1487">
            <w:pPr>
              <w:pStyle w:val="ListParagraph"/>
              <w:numPr>
                <w:ilvl w:val="0"/>
                <w:numId w:val="3"/>
              </w:numPr>
            </w:pPr>
            <w:r>
              <w:t>Obtain schedules</w:t>
            </w:r>
          </w:p>
          <w:p w:rsidR="00BE1487" w:rsidRDefault="00BE1487" w:rsidP="00BE1487">
            <w:pPr>
              <w:pStyle w:val="ListParagraph"/>
              <w:numPr>
                <w:ilvl w:val="0"/>
                <w:numId w:val="3"/>
              </w:numPr>
            </w:pPr>
            <w:r>
              <w:t>Obtain loss ratios</w:t>
            </w:r>
          </w:p>
          <w:p w:rsidR="00BE1487" w:rsidRDefault="00BE1487" w:rsidP="00BE1487">
            <w:pPr>
              <w:pStyle w:val="ListParagraph"/>
              <w:numPr>
                <w:ilvl w:val="0"/>
                <w:numId w:val="3"/>
              </w:numPr>
            </w:pPr>
            <w:r>
              <w:t>Work through schedules to see where you can add value</w:t>
            </w:r>
          </w:p>
          <w:p w:rsidR="00BE1487" w:rsidRDefault="00BE1487" w:rsidP="00BE1487">
            <w:pPr>
              <w:pStyle w:val="ListParagraph"/>
              <w:numPr>
                <w:ilvl w:val="0"/>
                <w:numId w:val="3"/>
              </w:numPr>
            </w:pPr>
            <w:r>
              <w:t>Book appointment with client</w:t>
            </w:r>
          </w:p>
          <w:p w:rsidR="00BE1487" w:rsidRDefault="00BE1487" w:rsidP="0029034D"/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</w:tr>
      <w:tr w:rsidR="0029034D" w:rsidTr="0029034D">
        <w:tc>
          <w:tcPr>
            <w:tcW w:w="2890" w:type="dxa"/>
          </w:tcPr>
          <w:p w:rsidR="0029034D" w:rsidRDefault="00BE1487" w:rsidP="0029034D">
            <w:r>
              <w:t>RISK MANAGEMENT – docs that will help</w:t>
            </w:r>
          </w:p>
          <w:p w:rsidR="00BE1487" w:rsidRDefault="00BE1487" w:rsidP="00BE1487">
            <w:pPr>
              <w:pStyle w:val="ListParagraph"/>
              <w:numPr>
                <w:ilvl w:val="0"/>
                <w:numId w:val="5"/>
              </w:numPr>
            </w:pPr>
            <w:r>
              <w:t>Proposal form – even if client staying with Insurer – you do not know which questions and info the  existing quote was based on</w:t>
            </w:r>
          </w:p>
          <w:p w:rsidR="00BE1487" w:rsidRDefault="00BE1487" w:rsidP="00BE1487">
            <w:pPr>
              <w:pStyle w:val="ListParagraph"/>
              <w:numPr>
                <w:ilvl w:val="0"/>
                <w:numId w:val="5"/>
              </w:numPr>
            </w:pPr>
            <w:r>
              <w:t>Abbreviated questionnaire</w:t>
            </w:r>
          </w:p>
          <w:p w:rsidR="00753EE1" w:rsidRDefault="00753EE1" w:rsidP="00BE1487">
            <w:pPr>
              <w:pStyle w:val="ListParagraph"/>
              <w:numPr>
                <w:ilvl w:val="0"/>
                <w:numId w:val="5"/>
              </w:numPr>
            </w:pPr>
            <w:r>
              <w:t>Needs Analysis</w:t>
            </w:r>
          </w:p>
        </w:tc>
        <w:tc>
          <w:tcPr>
            <w:tcW w:w="2821" w:type="dxa"/>
          </w:tcPr>
          <w:p w:rsidR="0029034D" w:rsidRDefault="00BE1487" w:rsidP="00BE1487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clients risks </w:t>
            </w:r>
          </w:p>
          <w:p w:rsidR="00BE1487" w:rsidRDefault="00BE1487" w:rsidP="00BE1487">
            <w:pPr>
              <w:pStyle w:val="ListParagraph"/>
              <w:numPr>
                <w:ilvl w:val="0"/>
                <w:numId w:val="4"/>
              </w:numPr>
            </w:pPr>
            <w:r>
              <w:t>Advise where current cover might fall short</w:t>
            </w:r>
          </w:p>
          <w:p w:rsidR="00BE1487" w:rsidRDefault="00C673E6" w:rsidP="00BE1487">
            <w:pPr>
              <w:pStyle w:val="ListParagraph"/>
              <w:numPr>
                <w:ilvl w:val="0"/>
                <w:numId w:val="4"/>
              </w:numPr>
            </w:pPr>
            <w:r>
              <w:t>Identify and explain exclusions, warrantees, conditions excesses</w:t>
            </w:r>
          </w:p>
          <w:p w:rsidR="00C673E6" w:rsidRDefault="00C673E6" w:rsidP="00BE1487">
            <w:pPr>
              <w:pStyle w:val="ListParagraph"/>
              <w:numPr>
                <w:ilvl w:val="0"/>
                <w:numId w:val="4"/>
              </w:numPr>
            </w:pPr>
            <w:r>
              <w:t>Explain Average condition</w:t>
            </w:r>
          </w:p>
          <w:p w:rsidR="00C673E6" w:rsidRDefault="00C673E6" w:rsidP="00BE1487">
            <w:pPr>
              <w:pStyle w:val="ListParagraph"/>
              <w:numPr>
                <w:ilvl w:val="0"/>
                <w:numId w:val="4"/>
              </w:numPr>
            </w:pPr>
            <w:r>
              <w:t>Explain commissions &amp; fees applicable</w:t>
            </w:r>
          </w:p>
          <w:p w:rsidR="00C673E6" w:rsidRDefault="00C673E6" w:rsidP="00BE1487">
            <w:pPr>
              <w:pStyle w:val="ListParagraph"/>
              <w:numPr>
                <w:ilvl w:val="0"/>
                <w:numId w:val="4"/>
              </w:numPr>
            </w:pPr>
            <w:r>
              <w:t>Explain method of payment</w:t>
            </w:r>
          </w:p>
          <w:p w:rsidR="00C673E6" w:rsidRDefault="00C673E6" w:rsidP="00BE1487">
            <w:pPr>
              <w:pStyle w:val="ListParagraph"/>
              <w:numPr>
                <w:ilvl w:val="0"/>
                <w:numId w:val="4"/>
              </w:numPr>
            </w:pPr>
            <w:r>
              <w:t>Confirm debit order details</w:t>
            </w:r>
          </w:p>
          <w:p w:rsidR="00C673E6" w:rsidRDefault="00C673E6" w:rsidP="00C673E6">
            <w:pPr>
              <w:pStyle w:val="ListParagraph"/>
            </w:pPr>
          </w:p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</w:tr>
      <w:tr w:rsidR="0029034D" w:rsidTr="0029034D">
        <w:tc>
          <w:tcPr>
            <w:tcW w:w="2890" w:type="dxa"/>
          </w:tcPr>
          <w:p w:rsidR="0029034D" w:rsidRDefault="00C673E6" w:rsidP="0029034D">
            <w:r>
              <w:t>FINALISE COVER</w:t>
            </w:r>
          </w:p>
        </w:tc>
        <w:tc>
          <w:tcPr>
            <w:tcW w:w="2821" w:type="dxa"/>
          </w:tcPr>
          <w:p w:rsidR="009F1EBA" w:rsidRDefault="009F1EBA" w:rsidP="00C673E6">
            <w:pPr>
              <w:pStyle w:val="ListParagraph"/>
              <w:numPr>
                <w:ilvl w:val="0"/>
                <w:numId w:val="6"/>
              </w:numPr>
            </w:pPr>
            <w:r>
              <w:t xml:space="preserve">Complete client Advice record (see </w:t>
            </w:r>
            <w:r>
              <w:lastRenderedPageBreak/>
              <w:t>attached)</w:t>
            </w:r>
          </w:p>
          <w:p w:rsidR="0029034D" w:rsidRDefault="00C673E6" w:rsidP="00C673E6">
            <w:pPr>
              <w:pStyle w:val="ListParagraph"/>
              <w:numPr>
                <w:ilvl w:val="0"/>
                <w:numId w:val="6"/>
              </w:numPr>
            </w:pPr>
            <w:r>
              <w:t>Amend as per client request</w:t>
            </w:r>
          </w:p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</w:tr>
      <w:tr w:rsidR="0029034D" w:rsidTr="0029034D">
        <w:tc>
          <w:tcPr>
            <w:tcW w:w="2890" w:type="dxa"/>
          </w:tcPr>
          <w:p w:rsidR="0029034D" w:rsidRDefault="00C673E6" w:rsidP="00C673E6">
            <w:r>
              <w:lastRenderedPageBreak/>
              <w:t>RECORDS OF ADVICE</w:t>
            </w:r>
            <w:r w:rsidR="009F1EBA">
              <w:t xml:space="preserve"> – to be sent to client</w:t>
            </w:r>
          </w:p>
        </w:tc>
        <w:tc>
          <w:tcPr>
            <w:tcW w:w="2821" w:type="dxa"/>
          </w:tcPr>
          <w:p w:rsidR="0029034D" w:rsidRDefault="00C673E6" w:rsidP="00C673E6">
            <w:pPr>
              <w:pStyle w:val="ListParagraph"/>
              <w:numPr>
                <w:ilvl w:val="0"/>
                <w:numId w:val="6"/>
              </w:numPr>
            </w:pPr>
            <w:r>
              <w:t>Policy schedule</w:t>
            </w:r>
          </w:p>
          <w:p w:rsidR="00C673E6" w:rsidRDefault="00C673E6" w:rsidP="00C673E6">
            <w:pPr>
              <w:pStyle w:val="ListParagraph"/>
              <w:numPr>
                <w:ilvl w:val="0"/>
                <w:numId w:val="6"/>
              </w:numPr>
            </w:pPr>
            <w:r>
              <w:t>Policy wording</w:t>
            </w:r>
          </w:p>
          <w:p w:rsidR="00C673E6" w:rsidRDefault="00C673E6" w:rsidP="00C673E6">
            <w:pPr>
              <w:pStyle w:val="ListParagraph"/>
              <w:numPr>
                <w:ilvl w:val="0"/>
                <w:numId w:val="6"/>
              </w:numPr>
            </w:pPr>
            <w:r>
              <w:t>Whichever doc used under Risk Management section</w:t>
            </w:r>
          </w:p>
          <w:p w:rsidR="009F1EBA" w:rsidRDefault="009F1EBA" w:rsidP="00C673E6">
            <w:pPr>
              <w:pStyle w:val="ListParagraph"/>
              <w:numPr>
                <w:ilvl w:val="0"/>
                <w:numId w:val="6"/>
              </w:numPr>
            </w:pPr>
            <w:r>
              <w:t>Client advice record</w:t>
            </w:r>
          </w:p>
          <w:p w:rsidR="00C673E6" w:rsidRDefault="00C673E6" w:rsidP="00C673E6">
            <w:pPr>
              <w:pStyle w:val="ListParagraph"/>
              <w:numPr>
                <w:ilvl w:val="0"/>
                <w:numId w:val="6"/>
              </w:numPr>
            </w:pPr>
            <w:r>
              <w:t xml:space="preserve">Cover letter – see below </w:t>
            </w:r>
          </w:p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</w:tr>
      <w:tr w:rsidR="0029034D" w:rsidTr="0029034D">
        <w:tc>
          <w:tcPr>
            <w:tcW w:w="2890" w:type="dxa"/>
          </w:tcPr>
          <w:p w:rsidR="0029034D" w:rsidRDefault="00C673E6" w:rsidP="0029034D">
            <w:r>
              <w:t>COVER LETTER</w:t>
            </w:r>
            <w:r w:rsidR="005D59F2">
              <w:t xml:space="preserve"> MUST MENTION</w:t>
            </w:r>
          </w:p>
        </w:tc>
        <w:tc>
          <w:tcPr>
            <w:tcW w:w="2821" w:type="dxa"/>
          </w:tcPr>
          <w:p w:rsidR="0029034D" w:rsidRDefault="005D59F2" w:rsidP="005D59F2">
            <w:pPr>
              <w:pStyle w:val="ListParagraph"/>
              <w:numPr>
                <w:ilvl w:val="0"/>
                <w:numId w:val="7"/>
              </w:numPr>
            </w:pPr>
            <w:r>
              <w:t>Date of visit</w:t>
            </w:r>
          </w:p>
          <w:p w:rsidR="005D59F2" w:rsidRDefault="005D59F2" w:rsidP="005D59F2">
            <w:pPr>
              <w:pStyle w:val="ListParagraph"/>
              <w:numPr>
                <w:ilvl w:val="0"/>
                <w:numId w:val="7"/>
              </w:numPr>
            </w:pPr>
            <w:r>
              <w:t>Appointment as broker</w:t>
            </w:r>
          </w:p>
          <w:p w:rsidR="009F1EBA" w:rsidRDefault="009F1EBA" w:rsidP="005D59F2">
            <w:pPr>
              <w:pStyle w:val="ListParagraph"/>
              <w:numPr>
                <w:ilvl w:val="0"/>
                <w:numId w:val="7"/>
              </w:numPr>
            </w:pPr>
            <w:r>
              <w:t>Reference to all of the above documentation.</w:t>
            </w:r>
          </w:p>
          <w:p w:rsidR="005D59F2" w:rsidRDefault="005D59F2" w:rsidP="005D59F2">
            <w:pPr>
              <w:pStyle w:val="ListParagraph"/>
              <w:numPr>
                <w:ilvl w:val="0"/>
                <w:numId w:val="7"/>
              </w:numPr>
            </w:pPr>
            <w:r>
              <w:t>Special conditions</w:t>
            </w:r>
          </w:p>
          <w:p w:rsidR="005D59F2" w:rsidRDefault="005D59F2" w:rsidP="005D59F2">
            <w:pPr>
              <w:pStyle w:val="ListParagraph"/>
              <w:numPr>
                <w:ilvl w:val="0"/>
                <w:numId w:val="7"/>
              </w:numPr>
            </w:pPr>
            <w:r>
              <w:t>Payment method</w:t>
            </w:r>
          </w:p>
          <w:p w:rsidR="005D59F2" w:rsidRDefault="005D59F2" w:rsidP="005D59F2">
            <w:pPr>
              <w:pStyle w:val="ListParagraph"/>
              <w:numPr>
                <w:ilvl w:val="0"/>
                <w:numId w:val="7"/>
              </w:numPr>
            </w:pPr>
            <w:r>
              <w:t>Claims process</w:t>
            </w:r>
          </w:p>
          <w:p w:rsidR="005D59F2" w:rsidRDefault="005D59F2" w:rsidP="005D59F2">
            <w:pPr>
              <w:pStyle w:val="ListParagraph"/>
              <w:numPr>
                <w:ilvl w:val="0"/>
                <w:numId w:val="7"/>
              </w:numPr>
            </w:pPr>
            <w:r>
              <w:t>Complaints process</w:t>
            </w:r>
          </w:p>
          <w:p w:rsidR="005D59F2" w:rsidRDefault="005D59F2" w:rsidP="009F1EBA">
            <w:pPr>
              <w:pStyle w:val="ListParagraph"/>
            </w:pPr>
          </w:p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  <w:tc>
          <w:tcPr>
            <w:tcW w:w="2821" w:type="dxa"/>
          </w:tcPr>
          <w:p w:rsidR="0029034D" w:rsidRDefault="0029034D" w:rsidP="0029034D"/>
        </w:tc>
      </w:tr>
    </w:tbl>
    <w:p w:rsidR="0029034D" w:rsidRPr="0029034D" w:rsidRDefault="0029034D" w:rsidP="0029034D"/>
    <w:sectPr w:rsidR="0029034D" w:rsidRPr="0029034D" w:rsidSect="005C3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7A2"/>
    <w:multiLevelType w:val="hybridMultilevel"/>
    <w:tmpl w:val="68DAE2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2C2F"/>
    <w:multiLevelType w:val="hybridMultilevel"/>
    <w:tmpl w:val="62E084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65153"/>
    <w:multiLevelType w:val="hybridMultilevel"/>
    <w:tmpl w:val="0F78E9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67BCF"/>
    <w:multiLevelType w:val="hybridMultilevel"/>
    <w:tmpl w:val="1CD67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5457"/>
    <w:multiLevelType w:val="hybridMultilevel"/>
    <w:tmpl w:val="A1969A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D69C4"/>
    <w:multiLevelType w:val="hybridMultilevel"/>
    <w:tmpl w:val="8D2C4D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A714F"/>
    <w:multiLevelType w:val="hybridMultilevel"/>
    <w:tmpl w:val="8370E5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041F2"/>
    <w:multiLevelType w:val="hybridMultilevel"/>
    <w:tmpl w:val="01FA0BE6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CB7EA9"/>
    <w:multiLevelType w:val="hybridMultilevel"/>
    <w:tmpl w:val="38349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AB"/>
    <w:rsid w:val="00113846"/>
    <w:rsid w:val="0029034D"/>
    <w:rsid w:val="004D67AB"/>
    <w:rsid w:val="005C3B66"/>
    <w:rsid w:val="005D59F2"/>
    <w:rsid w:val="00685B54"/>
    <w:rsid w:val="00753EE1"/>
    <w:rsid w:val="008A6186"/>
    <w:rsid w:val="009F1EBA"/>
    <w:rsid w:val="00B746A4"/>
    <w:rsid w:val="00BE1487"/>
    <w:rsid w:val="00C673E6"/>
    <w:rsid w:val="00CE5FBF"/>
    <w:rsid w:val="00F9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AB"/>
    <w:pPr>
      <w:ind w:left="720"/>
      <w:contextualSpacing/>
    </w:pPr>
  </w:style>
  <w:style w:type="table" w:styleId="TableGrid">
    <w:name w:val="Table Grid"/>
    <w:basedOn w:val="TableNormal"/>
    <w:uiPriority w:val="59"/>
    <w:rsid w:val="0029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AB"/>
    <w:pPr>
      <w:ind w:left="720"/>
      <w:contextualSpacing/>
    </w:pPr>
  </w:style>
  <w:style w:type="table" w:styleId="TableGrid">
    <w:name w:val="Table Grid"/>
    <w:basedOn w:val="TableNormal"/>
    <w:uiPriority w:val="59"/>
    <w:rsid w:val="0029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Butler</dc:creator>
  <cp:lastModifiedBy>Cindy Butler</cp:lastModifiedBy>
  <cp:revision>2</cp:revision>
  <dcterms:created xsi:type="dcterms:W3CDTF">2014-01-31T14:02:00Z</dcterms:created>
  <dcterms:modified xsi:type="dcterms:W3CDTF">2014-01-31T14:02:00Z</dcterms:modified>
</cp:coreProperties>
</file>