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5B68" w14:textId="77777777" w:rsidR="002B186E" w:rsidRPr="002B186E" w:rsidRDefault="002B186E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ALGEMENE KLIENTE BEHOEFTE ONTLEDING</w:t>
      </w:r>
    </w:p>
    <w:p w14:paraId="1AA076C1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, die </w:t>
      </w: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ondergetekende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________________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__________ I.D: _____________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_____</w:t>
      </w:r>
    </w:p>
    <w:p w14:paraId="18F89904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Versoek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volgende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</w:p>
    <w:p w14:paraId="1412EC32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Korttermyn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Smit &amp;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Brokers (Pty) Ltd FSP 11184</w:t>
      </w:r>
    </w:p>
    <w:p w14:paraId="34FC076B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6728" wp14:editId="68CD4E15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73A5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672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5D073A5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Huisinhoud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43B551C3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972B1" wp14:editId="61F1BBD4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02BF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72B1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164B02BF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F9174" wp14:editId="7D3BD605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CB7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917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7AC6CB70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Kommersiële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1E0E8108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E7792" wp14:editId="238E22B0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64C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7792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7D1B64C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Boerdery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2D78C58E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57D27" wp14:editId="7F2EF205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9F1F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7D27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03809F1F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Grondverskuiwings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Masjinarie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0D3FB487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Ander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Tipes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</w:p>
    <w:p w14:paraId="5FFD4DA6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Langtermyn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Smit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Adviseurs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(BK) FSP 44595</w:t>
      </w:r>
    </w:p>
    <w:p w14:paraId="1398B266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79424" wp14:editId="08CAF954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F99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9424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5C21F998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Lewens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6400A568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D398" wp14:editId="3F816462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A682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D398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6EEA682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Ongeskiktheids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</w:p>
    <w:p w14:paraId="07D66306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4C84F" wp14:editId="06B56E32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C1A3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C84F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3595C1A3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1326D" wp14:editId="3B087DA1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DF6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326D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2126DF68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Boedel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14:paraId="46A1814C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Beleggings</w:t>
      </w:r>
      <w:proofErr w:type="spellEnd"/>
    </w:p>
    <w:p w14:paraId="3CEA0937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8510B" wp14:editId="52D9FEBE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08EDC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510B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45608EDC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Aftee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14:paraId="79705D31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EA082" wp14:editId="1C305AC5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6F4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A082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C046F4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Mediese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fondse</w:t>
      </w:r>
      <w:proofErr w:type="spellEnd"/>
    </w:p>
    <w:p w14:paraId="66B41550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6EC3F" wp14:editId="3871D499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A43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EC3F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0CF0A438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Testamente</w:t>
      </w:r>
      <w:proofErr w:type="spellEnd"/>
    </w:p>
    <w:p w14:paraId="25A28949" w14:textId="77777777" w:rsid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D5C4" wp14:editId="4F166E0F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2DEF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D5C4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439D2DEF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Ander</w:t>
      </w:r>
    </w:p>
    <w:p w14:paraId="67798C96" w14:textId="77777777" w:rsidR="00494B2C" w:rsidRPr="002B186E" w:rsidRDefault="00494B2C" w:rsidP="00494B2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3D1332E1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bevestig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voorafgaande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alvorens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daar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proofErr w:type="gram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word,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sal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neem om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beskikbare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derhalwe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ontleding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vir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doeleindes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gebaseer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op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2493BA28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moet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neem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verstaan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in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posisie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is op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ingeligte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besluit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neem.</w:t>
      </w:r>
      <w:bookmarkStart w:id="0" w:name="_GoBack"/>
      <w:bookmarkEnd w:id="0"/>
    </w:p>
    <w:p w14:paraId="525950E5" w14:textId="77777777" w:rsidR="002B186E" w:rsidRPr="002B186E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91596" wp14:editId="680DE7B1">
                <wp:simplePos x="0" y="0"/>
                <wp:positionH relativeFrom="column">
                  <wp:posOffset>5076825</wp:posOffset>
                </wp:positionH>
                <wp:positionV relativeFrom="paragraph">
                  <wp:posOffset>93345</wp:posOffset>
                </wp:positionV>
                <wp:extent cx="266700" cy="161925"/>
                <wp:effectExtent l="9525" t="635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2114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1596" id="Text Box 22" o:spid="_x0000_s1039" type="#_x0000_t202" style="position:absolute;margin-left:399.75pt;margin-top:7.3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lp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">
                <v:textbox>
                  <w:txbxContent>
                    <w:p w14:paraId="66082114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met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beperkte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.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47813C27" w14:textId="77777777" w:rsidR="002B186E" w:rsidRPr="002B186E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E6716" wp14:editId="2445A583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BDB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6716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85CBDB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benodigde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43ED91A3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0BF90285" w14:textId="77777777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>Makelaar</w:t>
      </w:r>
      <w:proofErr w:type="spellEnd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 xml:space="preserve"> </w:t>
      </w:r>
      <w:proofErr w:type="spellStart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</w:t>
      </w:r>
      <w:r w:rsidR="00494B2C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="00494B2C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="00494B2C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AE255CC" w14:textId="77777777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080256C5" w14:textId="77777777" w:rsidR="00F426A7" w:rsidRPr="002B186E" w:rsidRDefault="002B186E" w:rsidP="002B186E">
      <w:proofErr w:type="spellStart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>Klient</w:t>
      </w:r>
      <w:proofErr w:type="spellEnd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 xml:space="preserve"> </w:t>
      </w:r>
      <w:proofErr w:type="spellStart"/>
      <w:r w:rsidRPr="00873EE4">
        <w:rPr>
          <w:rFonts w:ascii="Calibri" w:eastAsia="Calibri" w:hAnsi="Calibri" w:cs="Times New Roman"/>
          <w:b/>
          <w:sz w:val="24"/>
          <w:szCs w:val="24"/>
          <w:highlight w:val="green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          </w:t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</w:t>
      </w:r>
    </w:p>
    <w:sectPr w:rsidR="00F426A7" w:rsidRPr="002B186E" w:rsidSect="00865DB4"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5783" w14:textId="77777777" w:rsidR="00DC1961" w:rsidRDefault="00DC1961" w:rsidP="007D43A7">
      <w:pPr>
        <w:spacing w:after="0" w:line="240" w:lineRule="auto"/>
      </w:pPr>
      <w:r>
        <w:separator/>
      </w:r>
    </w:p>
  </w:endnote>
  <w:endnote w:type="continuationSeparator" w:id="0">
    <w:p w14:paraId="7907DAA2" w14:textId="77777777" w:rsidR="00DC1961" w:rsidRDefault="00DC196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1CB4D83D" w14:textId="77777777" w:rsidTr="00904B3D">
      <w:tc>
        <w:tcPr>
          <w:tcW w:w="1980" w:type="dxa"/>
          <w:vMerge w:val="restart"/>
          <w:vAlign w:val="center"/>
        </w:tcPr>
        <w:p w14:paraId="3950DDB1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0935818C" wp14:editId="64B7820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55A35E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66945B5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FA414A1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6F04C3F3" wp14:editId="24DE26F5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4B8699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1B68391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9894B35" wp14:editId="23173807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1E22BBD" w14:textId="77777777" w:rsidR="00865DB4" w:rsidRDefault="00865DB4" w:rsidP="00865DB4">
          <w:pPr>
            <w:pStyle w:val="Footer"/>
          </w:pPr>
        </w:p>
      </w:tc>
    </w:tr>
    <w:tr w:rsidR="00865DB4" w:rsidRPr="00865DB4" w14:paraId="17FA33D6" w14:textId="77777777" w:rsidTr="00904B3D">
      <w:tc>
        <w:tcPr>
          <w:tcW w:w="1980" w:type="dxa"/>
          <w:vMerge/>
          <w:vAlign w:val="center"/>
        </w:tcPr>
        <w:p w14:paraId="60D8692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94825C9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0FDE779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49DF6ED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1B16C89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541A8201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B3B7515" w14:textId="77777777" w:rsidTr="00904B3D">
      <w:tc>
        <w:tcPr>
          <w:tcW w:w="1980" w:type="dxa"/>
          <w:vMerge/>
          <w:vAlign w:val="center"/>
        </w:tcPr>
        <w:p w14:paraId="74A3598D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9AF7AF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C0E5D6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E213CC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0C25D01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1AD2A46" w14:textId="77777777" w:rsidR="00865DB4" w:rsidRDefault="00865DB4" w:rsidP="00865DB4">
          <w:pPr>
            <w:pStyle w:val="Footer"/>
          </w:pPr>
        </w:p>
      </w:tc>
    </w:tr>
    <w:tr w:rsidR="00865DB4" w14:paraId="1DD76159" w14:textId="77777777" w:rsidTr="00904B3D">
      <w:tc>
        <w:tcPr>
          <w:tcW w:w="1980" w:type="dxa"/>
          <w:vMerge/>
          <w:vAlign w:val="center"/>
        </w:tcPr>
        <w:p w14:paraId="03075C3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C690BDC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74F8D00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50F2D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247FC27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45361AF" w14:textId="77777777" w:rsidR="00865DB4" w:rsidRDefault="00865DB4" w:rsidP="00865DB4">
          <w:pPr>
            <w:pStyle w:val="Footer"/>
          </w:pPr>
        </w:p>
      </w:tc>
    </w:tr>
    <w:tr w:rsidR="00865DB4" w14:paraId="314124B9" w14:textId="77777777" w:rsidTr="00904B3D">
      <w:tc>
        <w:tcPr>
          <w:tcW w:w="1980" w:type="dxa"/>
          <w:vMerge/>
          <w:vAlign w:val="center"/>
        </w:tcPr>
        <w:p w14:paraId="6ABE66F3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5806D64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4AF16B7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AB5BCA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9124FF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6E93A580" w14:textId="77777777" w:rsidR="00865DB4" w:rsidRDefault="00865DB4" w:rsidP="00865DB4">
          <w:pPr>
            <w:pStyle w:val="Footer"/>
          </w:pPr>
        </w:p>
      </w:tc>
    </w:tr>
    <w:tr w:rsidR="00865DB4" w14:paraId="0A4BB01E" w14:textId="77777777" w:rsidTr="00904B3D">
      <w:trPr>
        <w:trHeight w:val="247"/>
      </w:trPr>
      <w:tc>
        <w:tcPr>
          <w:tcW w:w="1980" w:type="dxa"/>
          <w:vMerge/>
          <w:vAlign w:val="center"/>
        </w:tcPr>
        <w:p w14:paraId="2B2AA58D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E1DCB9F" w14:textId="2E94C47A" w:rsidR="00865DB4" w:rsidRPr="00713214" w:rsidRDefault="009F0E3B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              </w:t>
          </w:r>
          <w:r w:rsidR="0041047F">
            <w:rPr>
              <w:rFonts w:ascii="Arial Narrow" w:hAnsi="Arial Narrow" w:cs="Segoe UI Light"/>
              <w:sz w:val="20"/>
              <w:szCs w:val="20"/>
            </w:rPr>
            <w:t xml:space="preserve">Members:  J Smit, FH Smit, </w:t>
          </w:r>
          <w:r>
            <w:rPr>
              <w:rFonts w:ascii="Arial Narrow" w:hAnsi="Arial Narrow" w:cs="Segoe UI Light"/>
              <w:sz w:val="20"/>
              <w:szCs w:val="20"/>
            </w:rPr>
            <w:t>N du Plessis</w:t>
          </w:r>
        </w:p>
      </w:tc>
      <w:tc>
        <w:tcPr>
          <w:tcW w:w="2773" w:type="dxa"/>
          <w:vMerge/>
          <w:vAlign w:val="center"/>
        </w:tcPr>
        <w:p w14:paraId="78194B7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D719AC7" w14:textId="77777777" w:rsidR="00865DB4" w:rsidRDefault="00865DB4" w:rsidP="00865DB4">
          <w:pPr>
            <w:pStyle w:val="Footer"/>
          </w:pPr>
        </w:p>
      </w:tc>
    </w:tr>
    <w:tr w:rsidR="00865DB4" w14:paraId="4656F533" w14:textId="77777777" w:rsidTr="00904B3D">
      <w:tc>
        <w:tcPr>
          <w:tcW w:w="11902" w:type="dxa"/>
          <w:gridSpan w:val="6"/>
          <w:vAlign w:val="center"/>
        </w:tcPr>
        <w:p w14:paraId="14B03110" w14:textId="2CC52448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9F0E3B">
            <w:rPr>
              <w:rFonts w:ascii="Freestyle Script" w:hAnsi="Freestyle Script"/>
              <w:color w:val="FFFFFF"/>
              <w:sz w:val="32"/>
              <w:szCs w:val="32"/>
            </w:rPr>
            <w:t xml:space="preserve">                                                                                        05/2018</w:t>
          </w:r>
        </w:p>
      </w:tc>
    </w:tr>
  </w:tbl>
  <w:p w14:paraId="11097CD2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4CCD1D1D" wp14:editId="73E2C0B1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47241" w14:textId="77777777" w:rsidR="00DC1961" w:rsidRDefault="00DC1961" w:rsidP="007D43A7">
      <w:pPr>
        <w:spacing w:after="0" w:line="240" w:lineRule="auto"/>
      </w:pPr>
      <w:r>
        <w:separator/>
      </w:r>
    </w:p>
  </w:footnote>
  <w:footnote w:type="continuationSeparator" w:id="0">
    <w:p w14:paraId="40C3980E" w14:textId="77777777" w:rsidR="00DC1961" w:rsidRDefault="00DC1961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292C"/>
    <w:multiLevelType w:val="hybridMultilevel"/>
    <w:tmpl w:val="F530E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2B186E"/>
    <w:rsid w:val="0033682E"/>
    <w:rsid w:val="003802A6"/>
    <w:rsid w:val="003A4868"/>
    <w:rsid w:val="003A7DA3"/>
    <w:rsid w:val="0041047F"/>
    <w:rsid w:val="00494B2C"/>
    <w:rsid w:val="004B4363"/>
    <w:rsid w:val="004B6754"/>
    <w:rsid w:val="004C4D83"/>
    <w:rsid w:val="005D3A95"/>
    <w:rsid w:val="00713214"/>
    <w:rsid w:val="007C516C"/>
    <w:rsid w:val="007D43A7"/>
    <w:rsid w:val="00813BEB"/>
    <w:rsid w:val="00865DB4"/>
    <w:rsid w:val="00871026"/>
    <w:rsid w:val="00873EE4"/>
    <w:rsid w:val="0087557B"/>
    <w:rsid w:val="00896530"/>
    <w:rsid w:val="008B1AB8"/>
    <w:rsid w:val="00904B3D"/>
    <w:rsid w:val="00990025"/>
    <w:rsid w:val="009F0E3B"/>
    <w:rsid w:val="00A105FA"/>
    <w:rsid w:val="00A74243"/>
    <w:rsid w:val="00B01FD8"/>
    <w:rsid w:val="00B22352"/>
    <w:rsid w:val="00B77A32"/>
    <w:rsid w:val="00C032D7"/>
    <w:rsid w:val="00C54CCC"/>
    <w:rsid w:val="00D65672"/>
    <w:rsid w:val="00D66DE7"/>
    <w:rsid w:val="00D70BE4"/>
    <w:rsid w:val="00D833BD"/>
    <w:rsid w:val="00DC1961"/>
    <w:rsid w:val="00DD7983"/>
    <w:rsid w:val="00E04664"/>
    <w:rsid w:val="00E10834"/>
    <w:rsid w:val="00E57C83"/>
    <w:rsid w:val="00EA2602"/>
    <w:rsid w:val="00F31281"/>
    <w:rsid w:val="00F426A7"/>
    <w:rsid w:val="00F616C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1C7C"/>
  <w15:chartTrackingRefBased/>
  <w15:docId w15:val="{56C80C5E-DCDA-41EE-880D-E19C444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7A32"/>
    <w:rPr>
      <w:b/>
      <w:bCs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2018-02-02T08:52:00Z</cp:lastPrinted>
  <dcterms:created xsi:type="dcterms:W3CDTF">2018-02-05T11:50:00Z</dcterms:created>
  <dcterms:modified xsi:type="dcterms:W3CDTF">2018-05-04T13:31:00Z</dcterms:modified>
</cp:coreProperties>
</file>