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-405130</wp:posOffset>
                </wp:positionH>
                <wp:positionV relativeFrom="paragraph">
                  <wp:posOffset>155575</wp:posOffset>
                </wp:positionV>
                <wp:extent cx="1819275" cy="1516133"/>
                <wp:effectExtent l="0" t="0" r="9525"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516133"/>
                          <a:chOff x="-7" y="603"/>
                          <a:chExt cx="4294" cy="209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92" y="603"/>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3"/>
                            <a:ext cx="4294" cy="1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947" w:rsidRPr="00442DDC" w:rsidRDefault="007F4947" w:rsidP="00204A11">
                              <w:pPr>
                                <w:spacing w:after="0"/>
                                <w:ind w:left="109"/>
                                <w:jc w:val="center"/>
                                <w:rPr>
                                  <w:b/>
                                  <w:szCs w:val="18"/>
                                </w:rPr>
                              </w:pPr>
                              <w:r w:rsidRPr="00442DDC">
                                <w:rPr>
                                  <w:b/>
                                  <w:szCs w:val="18"/>
                                </w:rPr>
                                <w:t>Advi</w:t>
                              </w:r>
                              <w:r>
                                <w:rPr>
                                  <w:b/>
                                  <w:szCs w:val="18"/>
                                </w:rPr>
                                <w:t>sing Broker</w:t>
                              </w:r>
                            </w:p>
                            <w:p w:rsidR="007F4947" w:rsidRDefault="007F4947" w:rsidP="00204A11">
                              <w:pPr>
                                <w:spacing w:after="0"/>
                                <w:ind w:left="109"/>
                                <w:jc w:val="center"/>
                                <w:rPr>
                                  <w:szCs w:val="18"/>
                                </w:rPr>
                              </w:pPr>
                              <w:r>
                                <w:rPr>
                                  <w:szCs w:val="18"/>
                                </w:rPr>
                                <w:t>Gericke du Plessis</w:t>
                              </w:r>
                            </w:p>
                            <w:p w:rsidR="007F4947" w:rsidRPr="00442DDC" w:rsidRDefault="007F4947" w:rsidP="00204A11">
                              <w:pPr>
                                <w:spacing w:after="0"/>
                                <w:ind w:left="109"/>
                                <w:jc w:val="center"/>
                                <w:rPr>
                                  <w:szCs w:val="18"/>
                                </w:rPr>
                              </w:pPr>
                              <w:r w:rsidRPr="00442DDC">
                                <w:rPr>
                                  <w:szCs w:val="18"/>
                                </w:rPr>
                                <w:t>FSP: 11184</w:t>
                              </w:r>
                            </w:p>
                            <w:p w:rsidR="007F4947" w:rsidRPr="00F04465" w:rsidRDefault="007F4947" w:rsidP="001737FB">
                              <w:pPr>
                                <w:jc w:val="center"/>
                                <w:rPr>
                                  <w:b/>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1.9pt;margin-top:12.25pt;width:143.25pt;height:119.4pt;z-index:251662336;mso-position-horizontal-relative:margin;mso-width-relative:margin;mso-height-relative:margin" coordorigin="-7,603" coordsize="4294,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AgNEl8cgQAANULAAAOAAAAAAAAAAAAAAAAADoCAABk&#10;cnMvZTJvRG9jLnhtbFBLAQItABQABgAIAAAAIQCqJg6+vAAAACEBAAAZAAAAAAAAAAAAAAAAANgG&#10;AABkcnMvX3JlbHMvZTJvRG9jLnhtbC5yZWxzUEsBAi0AFAAGAAgAAAAhAMFnRpnhAAAACgEAAA8A&#10;AAAAAAAAAAAAAAAAyw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92;top:603;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03;width:429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7F4947" w:rsidRPr="00442DDC" w:rsidRDefault="007F4947" w:rsidP="00204A11">
                        <w:pPr>
                          <w:spacing w:after="0"/>
                          <w:ind w:left="109"/>
                          <w:jc w:val="center"/>
                          <w:rPr>
                            <w:b/>
                            <w:szCs w:val="18"/>
                          </w:rPr>
                        </w:pPr>
                        <w:r w:rsidRPr="00442DDC">
                          <w:rPr>
                            <w:b/>
                            <w:szCs w:val="18"/>
                          </w:rPr>
                          <w:t>Advi</w:t>
                        </w:r>
                        <w:r>
                          <w:rPr>
                            <w:b/>
                            <w:szCs w:val="18"/>
                          </w:rPr>
                          <w:t>sing Broker</w:t>
                        </w:r>
                      </w:p>
                      <w:p w:rsidR="007F4947" w:rsidRDefault="007F4947" w:rsidP="00204A11">
                        <w:pPr>
                          <w:spacing w:after="0"/>
                          <w:ind w:left="109"/>
                          <w:jc w:val="center"/>
                          <w:rPr>
                            <w:szCs w:val="18"/>
                          </w:rPr>
                        </w:pPr>
                        <w:r>
                          <w:rPr>
                            <w:szCs w:val="18"/>
                          </w:rPr>
                          <w:t>Gericke du Plessis</w:t>
                        </w:r>
                      </w:p>
                      <w:p w:rsidR="007F4947" w:rsidRPr="00442DDC" w:rsidRDefault="007F4947" w:rsidP="00204A11">
                        <w:pPr>
                          <w:spacing w:after="0"/>
                          <w:ind w:left="109"/>
                          <w:jc w:val="center"/>
                          <w:rPr>
                            <w:szCs w:val="18"/>
                          </w:rPr>
                        </w:pPr>
                        <w:r w:rsidRPr="00442DDC">
                          <w:rPr>
                            <w:szCs w:val="18"/>
                          </w:rPr>
                          <w:t>FSP: 11184</w:t>
                        </w:r>
                      </w:p>
                      <w:p w:rsidR="007F4947" w:rsidRPr="00F04465" w:rsidRDefault="007F4947" w:rsidP="001737FB">
                        <w:pPr>
                          <w:jc w:val="center"/>
                          <w:rPr>
                            <w:b/>
                            <w:szCs w:val="18"/>
                          </w:rPr>
                        </w:pP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947" w:rsidRPr="00442DDC" w:rsidRDefault="007F494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7F4947" w:rsidRPr="00442DDC" w:rsidRDefault="007F4947"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7F4947" w:rsidRPr="00442DDC" w:rsidRDefault="007F4947" w:rsidP="001737FB">
                              <w:pPr>
                                <w:spacing w:after="0"/>
                                <w:jc w:val="center"/>
                                <w:rPr>
                                  <w:szCs w:val="18"/>
                                </w:rPr>
                              </w:pPr>
                              <w:r w:rsidRPr="00442DDC">
                                <w:rPr>
                                  <w:szCs w:val="18"/>
                                </w:rPr>
                                <w:t>FSP: 11184</w:t>
                              </w:r>
                            </w:p>
                            <w:p w:rsidR="007F4947" w:rsidRPr="00F04465" w:rsidRDefault="007F4947" w:rsidP="001737FB">
                              <w:pPr>
                                <w:jc w:val="center"/>
                                <w:rPr>
                                  <w:b/>
                                  <w:szCs w:val="18"/>
                                </w:rPr>
                              </w:pPr>
                            </w:p>
                            <w:p w:rsidR="007F4947" w:rsidRPr="008848B7" w:rsidRDefault="007F4947"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7F4947" w:rsidRPr="00442DDC" w:rsidRDefault="007F494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7F4947" w:rsidRPr="00442DDC" w:rsidRDefault="007F4947"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7F4947" w:rsidRPr="00442DDC" w:rsidRDefault="007F4947" w:rsidP="001737FB">
                        <w:pPr>
                          <w:spacing w:after="0"/>
                          <w:jc w:val="center"/>
                          <w:rPr>
                            <w:szCs w:val="18"/>
                          </w:rPr>
                        </w:pPr>
                        <w:r w:rsidRPr="00442DDC">
                          <w:rPr>
                            <w:szCs w:val="18"/>
                          </w:rPr>
                          <w:t>FSP: 11184</w:t>
                        </w:r>
                      </w:p>
                      <w:p w:rsidR="007F4947" w:rsidRPr="00F04465" w:rsidRDefault="007F4947" w:rsidP="001737FB">
                        <w:pPr>
                          <w:jc w:val="center"/>
                          <w:rPr>
                            <w:b/>
                            <w:szCs w:val="18"/>
                          </w:rPr>
                        </w:pPr>
                      </w:p>
                      <w:p w:rsidR="007F4947" w:rsidRPr="008848B7" w:rsidRDefault="007F4947"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4A79F1">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bookmarkStart w:id="0" w:name="_GoBack"/>
      <w:bookmarkEnd w:id="0"/>
    </w:p>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7F4947" w:rsidRDefault="007F4947">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7F4947" w:rsidRDefault="007F4947">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7F4947" w:rsidRDefault="007F4947">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7F4947" w:rsidRDefault="007F4947">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9F1" w:rsidRDefault="004A79F1">
      <w:pPr>
        <w:spacing w:after="0" w:line="240" w:lineRule="auto"/>
      </w:pPr>
      <w:r>
        <w:separator/>
      </w:r>
    </w:p>
  </w:endnote>
  <w:endnote w:type="continuationSeparator" w:id="0">
    <w:p w:rsidR="004A79F1" w:rsidRDefault="004A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947" w:rsidRDefault="007F494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7F4947" w:rsidRDefault="007F4947">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947" w:rsidRDefault="007F4947">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947" w:rsidRDefault="007F494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7F4947" w:rsidRDefault="007F4947">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9F1" w:rsidRDefault="004A79F1">
      <w:pPr>
        <w:spacing w:after="0" w:line="240" w:lineRule="auto"/>
      </w:pPr>
      <w:r>
        <w:separator/>
      </w:r>
    </w:p>
  </w:footnote>
  <w:footnote w:type="continuationSeparator" w:id="0">
    <w:p w:rsidR="004A79F1" w:rsidRDefault="004A7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04A11"/>
    <w:rsid w:val="00226265"/>
    <w:rsid w:val="002C2AB9"/>
    <w:rsid w:val="002D63C1"/>
    <w:rsid w:val="00310A3F"/>
    <w:rsid w:val="00325174"/>
    <w:rsid w:val="003A03CD"/>
    <w:rsid w:val="004A5563"/>
    <w:rsid w:val="004A79F1"/>
    <w:rsid w:val="004D347A"/>
    <w:rsid w:val="004D7139"/>
    <w:rsid w:val="004F5843"/>
    <w:rsid w:val="0056293D"/>
    <w:rsid w:val="005C2EEF"/>
    <w:rsid w:val="005D3D36"/>
    <w:rsid w:val="005D71E6"/>
    <w:rsid w:val="005E32D4"/>
    <w:rsid w:val="00633971"/>
    <w:rsid w:val="00635D21"/>
    <w:rsid w:val="00655B81"/>
    <w:rsid w:val="00684501"/>
    <w:rsid w:val="006C716B"/>
    <w:rsid w:val="00753141"/>
    <w:rsid w:val="007E434D"/>
    <w:rsid w:val="007F4947"/>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D2020"/>
    <w:rsid w:val="00CE30C3"/>
    <w:rsid w:val="00D01CAB"/>
    <w:rsid w:val="00D2712A"/>
    <w:rsid w:val="00D40EE5"/>
    <w:rsid w:val="00D50382"/>
    <w:rsid w:val="00D60E9E"/>
    <w:rsid w:val="00D978CC"/>
    <w:rsid w:val="00E000DF"/>
    <w:rsid w:val="00E14403"/>
    <w:rsid w:val="00E51773"/>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cp:revision>
  <dcterms:created xsi:type="dcterms:W3CDTF">2018-01-12T13:31:00Z</dcterms:created>
  <dcterms:modified xsi:type="dcterms:W3CDTF">2018-07-13T07:12:00Z</dcterms:modified>
</cp:coreProperties>
</file>