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-509905</wp:posOffset>
                </wp:positionH>
                <wp:positionV relativeFrom="paragraph">
                  <wp:posOffset>98425</wp:posOffset>
                </wp:positionV>
                <wp:extent cx="2305050" cy="144734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1447349"/>
                          <a:chOff x="-7" y="698"/>
                          <a:chExt cx="4294" cy="199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8" y="698"/>
                            <a:ext cx="1186"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47533D" w:rsidRDefault="00A633C4" w:rsidP="0047533D">
                              <w:pPr>
                                <w:spacing w:after="0"/>
                                <w:ind w:left="109"/>
                                <w:jc w:val="center"/>
                                <w:rPr>
                                  <w:szCs w:val="18"/>
                                </w:rPr>
                              </w:pPr>
                              <w:r>
                                <w:rPr>
                                  <w:szCs w:val="18"/>
                                </w:rPr>
                                <w:t>Brian Victor</w:t>
                              </w:r>
                            </w:p>
                            <w:p w:rsidR="001E0367" w:rsidRPr="008848B7" w:rsidRDefault="001E0367" w:rsidP="0047533D">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40.15pt;margin-top:7.75pt;width:181.5pt;height:113.95pt;z-index:251662336;mso-position-horizontal-relative:margin;mso-width-relative:margin;mso-height-relative:margin" coordorigin="-7,698" coordsize="4294,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icseGdQQAANQLAAAOAAAAAAAAAAAAAAAAADoC&#10;AABkcnMvZTJvRG9jLnhtbFBLAQItABQABgAIAAAAIQCqJg6+vAAAACEBAAAZAAAAAAAAAAAAAAAA&#10;ANsGAABkcnMvX3JlbHMvZTJvRG9jLnhtbC5yZWxzUEsBAi0AFAAGAAgAAAAhAM09ItvhAAAACgEA&#10;AA8AAAAAAAAAAAAAAAAAz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28;top:698;width:1186;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47533D" w:rsidRDefault="00A633C4" w:rsidP="0047533D">
                        <w:pPr>
                          <w:spacing w:after="0"/>
                          <w:ind w:left="109"/>
                          <w:jc w:val="center"/>
                          <w:rPr>
                            <w:szCs w:val="18"/>
                          </w:rPr>
                        </w:pPr>
                        <w:r>
                          <w:rPr>
                            <w:szCs w:val="18"/>
                          </w:rPr>
                          <w:t>Brian Victor</w:t>
                        </w:r>
                      </w:p>
                      <w:p w:rsidR="001E0367" w:rsidRPr="008848B7" w:rsidRDefault="001E0367" w:rsidP="0047533D">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490E04">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490E04">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915BA0">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bookmarkStart w:id="0" w:name="_GoBack"/>
      <w:bookmarkEnd w:id="0"/>
    </w:p>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1E0367" w:rsidRDefault="001E036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E0367" w:rsidRDefault="001E036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32"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E0367" w:rsidRDefault="001E036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E0367" w:rsidRDefault="001E036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lastRenderedPageBreak/>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lastRenderedPageBreak/>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1E0367" w:rsidRDefault="001E0367"/>
    <w:p w:rsidR="001E0367" w:rsidRDefault="001E0367"/>
    <w:p w:rsidR="001E0367" w:rsidRDefault="001E0367"/>
    <w:p w:rsidR="001E0367" w:rsidRDefault="001E0367"/>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lastRenderedPageBreak/>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lastRenderedPageBreak/>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lastRenderedPageBreak/>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103E39"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C2EEF" w:rsidRPr="00103E39">
        <w:rPr>
          <w:rFonts w:ascii="Arial" w:hAnsi="Arial" w:cs="Arial"/>
          <w:color w:val="212121"/>
          <w:lang w:val="en"/>
        </w:rPr>
        <w:t xml:space="preserve"> Brokers(PTY)Ltd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F46F43" w:rsidP="00F46F4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10076"/>
          <w:tab w:val="clear" w:pos="10992"/>
          <w:tab w:val="clear" w:pos="11908"/>
          <w:tab w:val="clear" w:pos="12824"/>
          <w:tab w:val="clear" w:pos="13740"/>
          <w:tab w:val="clear" w:pos="14656"/>
        </w:tabs>
        <w:ind w:left="284"/>
        <w:rPr>
          <w:rFonts w:ascii="Arial" w:hAnsi="Arial" w:cs="Arial"/>
          <w:color w:val="212121"/>
        </w:rPr>
      </w:pPr>
      <w:r>
        <w:rPr>
          <w:rFonts w:ascii="Arial" w:hAnsi="Arial" w:cs="Arial"/>
          <w:color w:val="212121"/>
        </w:rPr>
        <w:tab/>
      </w: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proofErr w:type="gramStart"/>
      <w:r w:rsidRPr="00A45B1E">
        <w:rPr>
          <w:sz w:val="20"/>
        </w:rPr>
        <w:t>:……………………………………………………..……</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rsidP="00C233B6">
      <w:pPr>
        <w:spacing w:line="249" w:lineRule="auto"/>
        <w:ind w:left="-5"/>
        <w:jc w:val="both"/>
      </w:pPr>
      <w:r w:rsidRPr="00A45B1E">
        <w:rPr>
          <w:sz w:val="20"/>
        </w:rPr>
        <w:t xml:space="preserve">(s/he being duly authorised) </w:t>
      </w:r>
    </w:p>
    <w:sectPr w:rsidR="006C716B" w:rsidRPr="00A45B1E" w:rsidSect="001E0367">
      <w:footerReference w:type="even" r:id="rId11"/>
      <w:footerReference w:type="default" r:id="rId12"/>
      <w:footerReference w:type="first" r:id="rId13"/>
      <w:pgSz w:w="11906" w:h="16841"/>
      <w:pgMar w:top="790" w:right="424" w:bottom="828"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BA0" w:rsidRDefault="00915BA0">
      <w:pPr>
        <w:spacing w:after="0" w:line="240" w:lineRule="auto"/>
      </w:pPr>
      <w:r>
        <w:separator/>
      </w:r>
    </w:p>
  </w:endnote>
  <w:endnote w:type="continuationSeparator" w:id="0">
    <w:p w:rsidR="00915BA0" w:rsidRDefault="0091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BA0" w:rsidRDefault="00915BA0">
      <w:pPr>
        <w:spacing w:after="0" w:line="240" w:lineRule="auto"/>
      </w:pPr>
      <w:r>
        <w:separator/>
      </w:r>
    </w:p>
  </w:footnote>
  <w:footnote w:type="continuationSeparator" w:id="0">
    <w:p w:rsidR="00915BA0" w:rsidRDefault="00915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50A53"/>
    <w:rsid w:val="000F67FD"/>
    <w:rsid w:val="00103E39"/>
    <w:rsid w:val="00123E24"/>
    <w:rsid w:val="00150697"/>
    <w:rsid w:val="001737FB"/>
    <w:rsid w:val="001E0367"/>
    <w:rsid w:val="00226265"/>
    <w:rsid w:val="002675A1"/>
    <w:rsid w:val="002C2AB9"/>
    <w:rsid w:val="002D63C1"/>
    <w:rsid w:val="002F0671"/>
    <w:rsid w:val="00310A3F"/>
    <w:rsid w:val="00315435"/>
    <w:rsid w:val="00325174"/>
    <w:rsid w:val="00365125"/>
    <w:rsid w:val="0047533D"/>
    <w:rsid w:val="00490E04"/>
    <w:rsid w:val="004A5563"/>
    <w:rsid w:val="004D347A"/>
    <w:rsid w:val="004D7139"/>
    <w:rsid w:val="004F5843"/>
    <w:rsid w:val="00501B31"/>
    <w:rsid w:val="005C2EEF"/>
    <w:rsid w:val="005D3D36"/>
    <w:rsid w:val="005D71E6"/>
    <w:rsid w:val="005E32D4"/>
    <w:rsid w:val="00633971"/>
    <w:rsid w:val="00635D21"/>
    <w:rsid w:val="00655B81"/>
    <w:rsid w:val="00684501"/>
    <w:rsid w:val="006C716B"/>
    <w:rsid w:val="006E50C6"/>
    <w:rsid w:val="006E53A7"/>
    <w:rsid w:val="00753141"/>
    <w:rsid w:val="00791AF6"/>
    <w:rsid w:val="007E434D"/>
    <w:rsid w:val="00872C6E"/>
    <w:rsid w:val="008E04B7"/>
    <w:rsid w:val="00915BA0"/>
    <w:rsid w:val="0097093B"/>
    <w:rsid w:val="009A24BB"/>
    <w:rsid w:val="009A66B2"/>
    <w:rsid w:val="009C00F6"/>
    <w:rsid w:val="009D4C1D"/>
    <w:rsid w:val="00A17EA7"/>
    <w:rsid w:val="00A45B1E"/>
    <w:rsid w:val="00A633C4"/>
    <w:rsid w:val="00A7419A"/>
    <w:rsid w:val="00AC516F"/>
    <w:rsid w:val="00AF4C7C"/>
    <w:rsid w:val="00B81054"/>
    <w:rsid w:val="00BC424E"/>
    <w:rsid w:val="00BD78E0"/>
    <w:rsid w:val="00BE5F73"/>
    <w:rsid w:val="00C036AF"/>
    <w:rsid w:val="00C14A40"/>
    <w:rsid w:val="00C23325"/>
    <w:rsid w:val="00C233B6"/>
    <w:rsid w:val="00C6231C"/>
    <w:rsid w:val="00C67F5D"/>
    <w:rsid w:val="00CD2020"/>
    <w:rsid w:val="00CE30C3"/>
    <w:rsid w:val="00D01CAB"/>
    <w:rsid w:val="00D2712A"/>
    <w:rsid w:val="00D50382"/>
    <w:rsid w:val="00D60E9E"/>
    <w:rsid w:val="00D978CC"/>
    <w:rsid w:val="00E000DF"/>
    <w:rsid w:val="00EC3B22"/>
    <w:rsid w:val="00EC67A5"/>
    <w:rsid w:val="00F247E7"/>
    <w:rsid w:val="00F46F43"/>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2018-01-12T12:17:00Z</dcterms:created>
  <dcterms:modified xsi:type="dcterms:W3CDTF">2020-06-12T10:36:00Z</dcterms:modified>
</cp:coreProperties>
</file>