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A65506" w:rsidP="00A65506">
      <w:pPr>
        <w:spacing w:after="0" w:line="240" w:lineRule="auto"/>
        <w:ind w:left="-686" w:right="173"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3857625</wp:posOffset>
                </wp:positionH>
                <wp:positionV relativeFrom="paragraph">
                  <wp:posOffset>0</wp:posOffset>
                </wp:positionV>
                <wp:extent cx="1961515" cy="1606927"/>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06927"/>
                          <a:chOff x="218" y="69"/>
                          <a:chExt cx="4473" cy="262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6" y="69"/>
                            <a:ext cx="2107"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3.75pt;margin-top:0;width:154.45pt;height:126.55pt;z-index:251662336;mso-width-relative:margin;mso-height-relative:margin" coordorigin="218,69" coordsize="4473,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HeXreF4BAAA1AsAAA4AAAAAAAAAAAAAAAAA&#10;OgIAAGRycy9lMm9Eb2MueG1sUEsBAi0AFAAGAAgAAAAhAKomDr68AAAAIQEAABkAAAAAAAAAAAAA&#10;AAAA3gYAAGRycy9fcmVscy9lMm9Eb2MueG1sLnJlbHNQSwECLQAUAAYACAAAACEAaI2SzOAAAAAI&#10;AQAADwAAAAAAAAAAAAAAAADR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69;width:2107;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A65506" w:rsidP="00B00759">
      <w:pPr>
        <w:spacing w:after="0" w:line="240" w:lineRule="auto"/>
        <w:ind w:left="173" w:firstLine="0"/>
        <w:jc w:val="left"/>
      </w:pPr>
      <w:r>
        <w:rPr>
          <w:noProof/>
        </w:rPr>
        <w:drawing>
          <wp:anchor distT="0" distB="0" distL="114300" distR="114300" simplePos="0" relativeHeight="251663360" behindDoc="0" locked="0" layoutInCell="1" allowOverlap="1" wp14:anchorId="417F3F47">
            <wp:simplePos x="0" y="0"/>
            <wp:positionH relativeFrom="margin">
              <wp:posOffset>-635</wp:posOffset>
            </wp:positionH>
            <wp:positionV relativeFrom="paragraph">
              <wp:posOffset>6985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274DBF">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144F2" w:rsidRDefault="004144F2">
      <w:pPr>
        <w:ind w:right="605"/>
        <w:rPr>
          <w:rFonts w:asciiTheme="minorHAnsi" w:hAnsiTheme="minorHAnsi"/>
          <w:b/>
          <w:i/>
        </w:rPr>
      </w:pPr>
      <w:bookmarkStart w:id="0" w:name="_Hlk503511937"/>
    </w:p>
    <w:p w:rsidR="004144F2" w:rsidRPr="004144F2" w:rsidRDefault="004144F2">
      <w:pPr>
        <w:ind w:right="605"/>
        <w:rPr>
          <w:rFonts w:ascii="Arial" w:hAnsi="Arial" w:cs="Arial"/>
          <w:b/>
          <w:sz w:val="18"/>
          <w:szCs w:val="18"/>
        </w:rPr>
      </w:pPr>
      <w:r w:rsidRPr="004144F2">
        <w:rPr>
          <w:rFonts w:ascii="Arial" w:hAnsi="Arial" w:cs="Arial"/>
          <w:b/>
          <w:sz w:val="18"/>
          <w:szCs w:val="18"/>
        </w:rPr>
        <w:t>Advising Broker</w:t>
      </w:r>
    </w:p>
    <w:p w:rsidR="004144F2" w:rsidRPr="004144F2" w:rsidRDefault="004144F2">
      <w:pPr>
        <w:ind w:right="605"/>
        <w:rPr>
          <w:rFonts w:ascii="Arial" w:hAnsi="Arial" w:cs="Arial"/>
          <w:sz w:val="18"/>
          <w:szCs w:val="18"/>
        </w:rPr>
      </w:pPr>
      <w:r w:rsidRPr="004144F2">
        <w:rPr>
          <w:rFonts w:ascii="Arial" w:hAnsi="Arial" w:cs="Arial"/>
          <w:sz w:val="18"/>
          <w:szCs w:val="18"/>
        </w:rPr>
        <w:t xml:space="preserve">Julius </w:t>
      </w:r>
      <w:proofErr w:type="spellStart"/>
      <w:r w:rsidRPr="004144F2">
        <w:rPr>
          <w:rFonts w:ascii="Arial" w:hAnsi="Arial" w:cs="Arial"/>
          <w:sz w:val="18"/>
          <w:szCs w:val="18"/>
        </w:rPr>
        <w:t>Fichardt</w:t>
      </w:r>
      <w:proofErr w:type="spellEnd"/>
    </w:p>
    <w:p w:rsidR="004144F2" w:rsidRPr="004144F2" w:rsidRDefault="004144F2">
      <w:pPr>
        <w:ind w:right="605"/>
        <w:rPr>
          <w:rFonts w:ascii="Arial" w:hAnsi="Arial" w:cs="Arial"/>
          <w:sz w:val="18"/>
          <w:szCs w:val="18"/>
        </w:rPr>
      </w:pPr>
      <w:r w:rsidRPr="004144F2">
        <w:rPr>
          <w:rFonts w:ascii="Arial" w:hAnsi="Arial" w:cs="Arial"/>
          <w:sz w:val="18"/>
          <w:szCs w:val="18"/>
        </w:rPr>
        <w:t>FSP: 1325</w:t>
      </w:r>
    </w:p>
    <w:p w:rsidR="004144F2" w:rsidRDefault="004144F2">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4144F2"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w:t>
      </w: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bookmarkStart w:id="1" w:name="_GoBack"/>
        <w:bookmarkEnd w:id="1"/>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w:t>
            </w:r>
            <w:r w:rsidRPr="00D41B01">
              <w:rPr>
                <w:rFonts w:asciiTheme="minorHAnsi" w:hAnsiTheme="minorHAnsi"/>
              </w:rPr>
              <w:lastRenderedPageBreak/>
              <w:t xml:space="preserve">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763A5D" w:rsidRPr="00D41B01" w:rsidRDefault="00274DBF" w:rsidP="004144F2">
      <w:pPr>
        <w:spacing w:after="2" w:line="259" w:lineRule="auto"/>
        <w:ind w:left="173" w:firstLine="0"/>
        <w:rPr>
          <w:rFonts w:asciiTheme="minorHAnsi" w:hAnsiTheme="minorHAnsi"/>
        </w:rPr>
      </w:pPr>
      <w:r w:rsidRPr="00D41B01">
        <w:rPr>
          <w:rFonts w:asciiTheme="minorHAnsi" w:hAnsiTheme="minorHAnsi"/>
        </w:rPr>
        <w:t xml:space="preserve"> </w:t>
      </w: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4144F2">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4144F2">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4144F2">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4144F2">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lastRenderedPageBreak/>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lastRenderedPageBreak/>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4144F2" w:rsidRDefault="004144F2">
      <w:pPr>
        <w:spacing w:after="0" w:line="259" w:lineRule="auto"/>
        <w:ind w:left="173" w:firstLine="0"/>
        <w:rPr>
          <w:rFonts w:asciiTheme="minorHAnsi" w:hAnsiTheme="minorHAnsi"/>
        </w:rPr>
      </w:pP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lastRenderedPageBreak/>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rsidP="004144F2">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4144F2">
      <w:footerReference w:type="even" r:id="rId10"/>
      <w:footerReference w:type="default" r:id="rId11"/>
      <w:footerReference w:type="first" r:id="rId12"/>
      <w:pgSz w:w="11900" w:h="16840"/>
      <w:pgMar w:top="993" w:right="812" w:bottom="1449" w:left="1276"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9B0" w:rsidRDefault="003B69B0">
      <w:pPr>
        <w:spacing w:after="0" w:line="240" w:lineRule="auto"/>
      </w:pPr>
      <w:r>
        <w:separator/>
      </w:r>
    </w:p>
  </w:endnote>
  <w:endnote w:type="continuationSeparator" w:id="0">
    <w:p w:rsidR="003B69B0" w:rsidRDefault="003B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4144F2">
      <w:rPr>
        <w:noProof/>
      </w:rPr>
      <w:t>13</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9B0" w:rsidRDefault="003B69B0">
      <w:pPr>
        <w:spacing w:after="0" w:line="240" w:lineRule="auto"/>
      </w:pPr>
      <w:r>
        <w:separator/>
      </w:r>
    </w:p>
  </w:footnote>
  <w:footnote w:type="continuationSeparator" w:id="0">
    <w:p w:rsidR="003B69B0" w:rsidRDefault="003B6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2E7FD6"/>
    <w:rsid w:val="00317C7F"/>
    <w:rsid w:val="003277A8"/>
    <w:rsid w:val="00361D5D"/>
    <w:rsid w:val="00363BA4"/>
    <w:rsid w:val="00397A54"/>
    <w:rsid w:val="003B69B0"/>
    <w:rsid w:val="003E3EB8"/>
    <w:rsid w:val="004144F2"/>
    <w:rsid w:val="00437191"/>
    <w:rsid w:val="004426D4"/>
    <w:rsid w:val="00457820"/>
    <w:rsid w:val="00483355"/>
    <w:rsid w:val="005320C9"/>
    <w:rsid w:val="005661D6"/>
    <w:rsid w:val="00570A6A"/>
    <w:rsid w:val="005A4A44"/>
    <w:rsid w:val="005D13CB"/>
    <w:rsid w:val="005D1D71"/>
    <w:rsid w:val="006758DA"/>
    <w:rsid w:val="00676BA2"/>
    <w:rsid w:val="006A3FCB"/>
    <w:rsid w:val="006B77C6"/>
    <w:rsid w:val="006B7FCE"/>
    <w:rsid w:val="006C4790"/>
    <w:rsid w:val="006E4BE8"/>
    <w:rsid w:val="00701B5C"/>
    <w:rsid w:val="007206ED"/>
    <w:rsid w:val="007538BF"/>
    <w:rsid w:val="00763A5D"/>
    <w:rsid w:val="007961D3"/>
    <w:rsid w:val="007962B1"/>
    <w:rsid w:val="007E5D70"/>
    <w:rsid w:val="00917A9D"/>
    <w:rsid w:val="00A104A3"/>
    <w:rsid w:val="00A65506"/>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34A74"/>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19</cp:revision>
  <dcterms:created xsi:type="dcterms:W3CDTF">2017-12-21T12:40:00Z</dcterms:created>
  <dcterms:modified xsi:type="dcterms:W3CDTF">2018-06-11T14:18:00Z</dcterms:modified>
</cp:coreProperties>
</file>