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0E318B" w:rsidP="00F7097C">
                              <w:pPr>
                                <w:spacing w:after="0"/>
                                <w:jc w:val="center"/>
                                <w:rPr>
                                  <w:rFonts w:ascii="Arial" w:hAnsi="Arial" w:cs="Arial"/>
                                  <w:sz w:val="20"/>
                                  <w:szCs w:val="20"/>
                                </w:rPr>
                              </w:pPr>
                              <w:r>
                                <w:rPr>
                                  <w:rFonts w:ascii="Arial" w:hAnsi="Arial" w:cs="Arial"/>
                                  <w:sz w:val="20"/>
                                  <w:szCs w:val="20"/>
                                </w:rPr>
                                <w:t>Fritz Greyling</w:t>
                              </w:r>
                            </w:p>
                            <w:p w:rsidR="004C3B43" w:rsidRPr="000E318B" w:rsidRDefault="004C3B43" w:rsidP="00F7097C">
                              <w:pPr>
                                <w:spacing w:after="0"/>
                                <w:jc w:val="center"/>
                                <w:rPr>
                                  <w:rFonts w:ascii="Arial" w:hAnsi="Arial" w:cs="Arial"/>
                                  <w:sz w:val="18"/>
                                  <w:szCs w:val="18"/>
                                </w:rPr>
                              </w:pPr>
                              <w:r w:rsidRPr="000E318B">
                                <w:rPr>
                                  <w:rFonts w:ascii="Arial" w:hAnsi="Arial" w:cs="Arial"/>
                                  <w:sz w:val="18"/>
                                  <w:szCs w:val="18"/>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Default="000E318B" w:rsidP="00F7097C">
                        <w:pPr>
                          <w:spacing w:after="0"/>
                          <w:jc w:val="center"/>
                          <w:rPr>
                            <w:rFonts w:ascii="Arial" w:hAnsi="Arial" w:cs="Arial"/>
                            <w:sz w:val="20"/>
                            <w:szCs w:val="20"/>
                          </w:rPr>
                        </w:pPr>
                        <w:r>
                          <w:rPr>
                            <w:rFonts w:ascii="Arial" w:hAnsi="Arial" w:cs="Arial"/>
                            <w:sz w:val="20"/>
                            <w:szCs w:val="20"/>
                          </w:rPr>
                          <w:t>Fritz Greyling</w:t>
                        </w:r>
                      </w:p>
                      <w:p w:rsidR="004C3B43" w:rsidRPr="000E318B" w:rsidRDefault="004C3B43" w:rsidP="00F7097C">
                        <w:pPr>
                          <w:spacing w:after="0"/>
                          <w:jc w:val="center"/>
                          <w:rPr>
                            <w:rFonts w:ascii="Arial" w:hAnsi="Arial" w:cs="Arial"/>
                            <w:sz w:val="18"/>
                            <w:szCs w:val="18"/>
                          </w:rPr>
                        </w:pPr>
                        <w:r w:rsidRPr="000E318B">
                          <w:rPr>
                            <w:rFonts w:ascii="Arial" w:hAnsi="Arial" w:cs="Arial"/>
                            <w:sz w:val="18"/>
                            <w:szCs w:val="18"/>
                          </w:rPr>
                          <w:t>Onder toesig van Koos Smit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">
                  <v:imagedata r:id="rId10" o:title="LogoTallBCard"/>
                </v:shape>
                <v:shape id="Text Box 2" o:spid="_x0000_s1031" type="#_x0000_t202" style="position:absolute;left:-581;top:1931;width:4234;height:1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Brokers(PTY)Ltd</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E318B">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3A" w:rsidRDefault="001E4E3A" w:rsidP="00A67689">
      <w:pPr>
        <w:spacing w:after="0" w:line="240" w:lineRule="auto"/>
      </w:pPr>
      <w:r>
        <w:separator/>
      </w:r>
    </w:p>
  </w:endnote>
  <w:endnote w:type="continuationSeparator" w:id="0">
    <w:p w:rsidR="001E4E3A" w:rsidRDefault="001E4E3A"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3A" w:rsidRDefault="001E4E3A" w:rsidP="00A67689">
      <w:pPr>
        <w:spacing w:after="0" w:line="240" w:lineRule="auto"/>
      </w:pPr>
      <w:r>
        <w:separator/>
      </w:r>
    </w:p>
  </w:footnote>
  <w:footnote w:type="continuationSeparator" w:id="0">
    <w:p w:rsidR="001E4E3A" w:rsidRDefault="001E4E3A"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0E318B"/>
    <w:rsid w:val="00127A9A"/>
    <w:rsid w:val="00173B78"/>
    <w:rsid w:val="001B6375"/>
    <w:rsid w:val="001E4E3A"/>
    <w:rsid w:val="001F5FBC"/>
    <w:rsid w:val="0028641E"/>
    <w:rsid w:val="003124C2"/>
    <w:rsid w:val="00313EE8"/>
    <w:rsid w:val="00334640"/>
    <w:rsid w:val="00395DA9"/>
    <w:rsid w:val="003C46BF"/>
    <w:rsid w:val="003E2272"/>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2018-06-20T08:33:00Z</dcterms:created>
  <dcterms:modified xsi:type="dcterms:W3CDTF">2020-02-06T09:27:00Z</dcterms:modified>
</cp:coreProperties>
</file>