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9B16" w14:textId="77777777" w:rsidR="00B07395" w:rsidRPr="00E70AD8" w:rsidRDefault="00B07395" w:rsidP="00B07395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r w:rsidRPr="00E70AD8">
        <w:rPr>
          <w:color w:val="000000" w:themeColor="text1"/>
        </w:rPr>
        <w:t>K</w:t>
      </w:r>
      <w:bookmarkStart w:id="0" w:name="_GoBack"/>
      <w:bookmarkEnd w:id="0"/>
      <w:r w:rsidRPr="00E70AD8">
        <w:rPr>
          <w:color w:val="000000" w:themeColor="text1"/>
        </w:rPr>
        <w:t xml:space="preserve">YC Checklist for Natural persons (South African Citizens / Residents) </w:t>
      </w:r>
      <w:r w:rsidRPr="00E70AD8">
        <w:rPr>
          <w:rFonts w:cs="Arial"/>
          <w:color w:val="000000" w:themeColor="text1"/>
        </w:rPr>
        <w:fldChar w:fldCharType="begin"/>
      </w:r>
      <w:r w:rsidRPr="00E70AD8">
        <w:rPr>
          <w:rFonts w:cs="Arial"/>
          <w:color w:val="000000" w:themeColor="text1"/>
        </w:rPr>
        <w:instrText xml:space="preserve"> LINK Excel.Sheet.12 "C:\\Users\\Nicky Nairn\\Desktop\\FICA RMCP\\Annexures.xlsx" "KYC Natural SA!R1C1:R16C4" \a \f 4 \h  \* MERGEFORMAT </w:instrText>
      </w:r>
      <w:r w:rsidRPr="00E70AD8">
        <w:rPr>
          <w:rFonts w:cs="Arial"/>
          <w:color w:val="000000" w:themeColor="text1"/>
        </w:rPr>
        <w:fldChar w:fldCharType="separate"/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2080"/>
        <w:gridCol w:w="2080"/>
        <w:gridCol w:w="2315"/>
        <w:gridCol w:w="2520"/>
      </w:tblGrid>
      <w:tr w:rsidR="00B07395" w:rsidRPr="00E70AD8" w14:paraId="6159D106" w14:textId="77777777" w:rsidTr="005B46F7">
        <w:trPr>
          <w:trHeight w:val="225"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56F16F6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Information Required</w:t>
            </w:r>
          </w:p>
        </w:tc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074CEA5E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Simplified</w:t>
            </w:r>
          </w:p>
        </w:tc>
        <w:tc>
          <w:tcPr>
            <w:tcW w:w="231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2CC7C0FC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252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06435D2A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Enhanced</w:t>
            </w:r>
          </w:p>
        </w:tc>
      </w:tr>
      <w:tr w:rsidR="00B07395" w:rsidRPr="00E70AD8" w14:paraId="7B785672" w14:textId="77777777" w:rsidTr="005B46F7">
        <w:trPr>
          <w:trHeight w:val="675"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DB4B8E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Full Names</w:t>
            </w:r>
          </w:p>
        </w:tc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92775ED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31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9E3DB6A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52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56554F0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Identity Document or certified copy (not older than 3 months)</w:t>
            </w:r>
          </w:p>
        </w:tc>
      </w:tr>
      <w:tr w:rsidR="00B07395" w:rsidRPr="00E70AD8" w14:paraId="7ED917E8" w14:textId="77777777" w:rsidTr="005B46F7">
        <w:trPr>
          <w:trHeight w:val="675"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2995CC2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088565E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31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9663075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52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05DF05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Identity Document or certified copy (not older than 3 months)</w:t>
            </w:r>
          </w:p>
        </w:tc>
      </w:tr>
      <w:tr w:rsidR="00B07395" w:rsidRPr="00E70AD8" w14:paraId="3B54A0D3" w14:textId="77777777" w:rsidTr="005B46F7">
        <w:trPr>
          <w:trHeight w:val="675"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977203B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Number</w:t>
            </w:r>
          </w:p>
        </w:tc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A1C688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31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EE1D403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document</w:t>
            </w:r>
          </w:p>
        </w:tc>
        <w:tc>
          <w:tcPr>
            <w:tcW w:w="252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88F44F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Identity Document or certified copy (not older than 3 months)</w:t>
            </w:r>
          </w:p>
        </w:tc>
      </w:tr>
      <w:tr w:rsidR="00B07395" w:rsidRPr="00E70AD8" w14:paraId="7A4136C5" w14:textId="77777777" w:rsidTr="005B46F7">
        <w:trPr>
          <w:trHeight w:val="1350"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8AA9F3C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Residential Address</w:t>
            </w:r>
          </w:p>
        </w:tc>
        <w:tc>
          <w:tcPr>
            <w:tcW w:w="2080" w:type="dxa"/>
            <w:tcBorders>
              <w:top w:val="single" w:sz="4" w:space="0" w:color="484848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04AB9FC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utility or other account bearing the name of the natural person and reflecting the physical address where a service is being rendered.</w:t>
            </w:r>
          </w:p>
        </w:tc>
        <w:tc>
          <w:tcPr>
            <w:tcW w:w="2315" w:type="dxa"/>
            <w:tcBorders>
              <w:top w:val="single" w:sz="4" w:space="0" w:color="484848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71E87F7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utility or other account bearing the name of the natural person and reflecting the physical address where a service is being rendered.</w:t>
            </w:r>
          </w:p>
        </w:tc>
        <w:tc>
          <w:tcPr>
            <w:tcW w:w="2520" w:type="dxa"/>
            <w:tcBorders>
              <w:top w:val="single" w:sz="4" w:space="0" w:color="484848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952D84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utility or other account bearing the name of the natural person and reflecting the physical address where a service is being rendered.</w:t>
            </w:r>
          </w:p>
        </w:tc>
      </w:tr>
      <w:tr w:rsidR="00B07395" w:rsidRPr="00E70AD8" w14:paraId="4312A48F" w14:textId="77777777" w:rsidTr="005B46F7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2DF2F4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726BA66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3C9A695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recent lease/rental agreement;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A087F90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recent lease/rental agreement;</w:t>
            </w:r>
          </w:p>
        </w:tc>
      </w:tr>
      <w:tr w:rsidR="00B07395" w:rsidRPr="00E70AD8" w14:paraId="671CAB07" w14:textId="77777777" w:rsidTr="005B46F7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D3FD558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4E8712D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44AADE0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Mortgage statement from a bank;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FFD651B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Mortgage statement from a bank;</w:t>
            </w:r>
          </w:p>
        </w:tc>
      </w:tr>
      <w:tr w:rsidR="00B07395" w:rsidRPr="00E70AD8" w14:paraId="4F91429B" w14:textId="77777777" w:rsidTr="005B46F7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1DA0CE0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52CC558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19B7DE3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Municipal rates and taxes;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5393ACB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Municipal rates and taxes;</w:t>
            </w:r>
          </w:p>
        </w:tc>
      </w:tr>
      <w:tr w:rsidR="00B07395" w:rsidRPr="00E70AD8" w14:paraId="31570512" w14:textId="77777777" w:rsidTr="005B46F7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2B50B6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6823E43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0D9B68C2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Telkom account;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E0E9AD8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Telkom account;</w:t>
            </w:r>
          </w:p>
        </w:tc>
      </w:tr>
      <w:tr w:rsidR="00B07395" w:rsidRPr="00E70AD8" w14:paraId="504D1F83" w14:textId="77777777" w:rsidTr="005B46F7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26A4AA5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2BE843D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1E4125F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Short-term insurance schedule           reflecting the risk address.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5A183E0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Short-term insurance schedule reflecting the risk address.</w:t>
            </w:r>
          </w:p>
        </w:tc>
      </w:tr>
      <w:tr w:rsidR="00B07395" w:rsidRPr="00E70AD8" w14:paraId="5C1B4514" w14:textId="77777777" w:rsidTr="005B46F7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9BEB73D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488600C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ED991BC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If none of these documents are available: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BB8D048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iCs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B07395" w:rsidRPr="00E70AD8" w14:paraId="2E1FF2C0" w14:textId="77777777" w:rsidTr="005B46F7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D35F1D3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98AF229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2278E5D0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A staff member may complete a certification of physical address report.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3152B04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B07395" w:rsidRPr="00E70AD8" w14:paraId="084CD0C7" w14:textId="77777777" w:rsidTr="005B46F7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AB06F5E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DAD24CA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66949B3" w14:textId="77777777" w:rsidR="00B07395" w:rsidRPr="00E70AD8" w:rsidRDefault="00B07395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The client can make a sworn affidavit regarding his/her physical address.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03D3CA8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B07395" w:rsidRPr="00E70AD8" w14:paraId="7EB9A012" w14:textId="77777777" w:rsidTr="005B46F7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5F20A4F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1822C07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9DFCC47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Documentation MUST be less than 3 months' old.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9ACA16D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Documentation MUST be less than 3 months' old.</w:t>
            </w:r>
          </w:p>
        </w:tc>
      </w:tr>
      <w:tr w:rsidR="00B07395" w:rsidRPr="00E70AD8" w14:paraId="07660956" w14:textId="77777777" w:rsidTr="005B46F7">
        <w:trPr>
          <w:trHeight w:val="72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23ECBB3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Income Tax Registration number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E1960EE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Not required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EA84834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official SARS document reflecting the natural persons’ name and income tax number.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8E6C024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official SARS document reflecting the natural persons’ name and income tax number.</w:t>
            </w:r>
          </w:p>
        </w:tc>
      </w:tr>
      <w:tr w:rsidR="00B07395" w:rsidRPr="00E70AD8" w14:paraId="5C3DDC8F" w14:textId="77777777" w:rsidTr="005B46F7">
        <w:trPr>
          <w:trHeight w:val="144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080DD10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Other information that may be obtained to "Know Your Client" better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AADB13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Not required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4735A61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85EE9D8" w14:textId="77777777" w:rsidR="00B07395" w:rsidRPr="00E70AD8" w:rsidRDefault="00B07395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Biometric information, place of birth, family circumstances, place of employment or business, business address, contact details (including social media), contacts with authorities or other accountable institutions. </w:t>
            </w:r>
          </w:p>
        </w:tc>
      </w:tr>
    </w:tbl>
    <w:p w14:paraId="4C4332AA" w14:textId="77777777" w:rsidR="00B07395" w:rsidRPr="00E70AD8" w:rsidRDefault="00B07395" w:rsidP="00B07395">
      <w:pPr>
        <w:spacing w:after="0" w:line="240" w:lineRule="auto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fldChar w:fldCharType="end"/>
      </w:r>
    </w:p>
    <w:sectPr w:rsidR="00B07395" w:rsidRPr="00E70AD8" w:rsidSect="00B07395">
      <w:headerReference w:type="first" r:id="rId7"/>
      <w:footerReference w:type="first" r:id="rId8"/>
      <w:pgSz w:w="11906" w:h="16838"/>
      <w:pgMar w:top="993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FF298" w14:textId="77777777" w:rsidR="008E2D93" w:rsidRDefault="008E2D93" w:rsidP="007D43A7">
      <w:pPr>
        <w:spacing w:after="0" w:line="240" w:lineRule="auto"/>
      </w:pPr>
      <w:r>
        <w:separator/>
      </w:r>
    </w:p>
  </w:endnote>
  <w:endnote w:type="continuationSeparator" w:id="0">
    <w:p w14:paraId="2BE5A0AD" w14:textId="77777777" w:rsidR="008E2D93" w:rsidRDefault="008E2D9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1B25F" w14:textId="77777777" w:rsidR="008E2D93" w:rsidRDefault="008E2D93" w:rsidP="007D43A7">
      <w:pPr>
        <w:spacing w:after="0" w:line="240" w:lineRule="auto"/>
      </w:pPr>
      <w:r>
        <w:separator/>
      </w:r>
    </w:p>
  </w:footnote>
  <w:footnote w:type="continuationSeparator" w:id="0">
    <w:p w14:paraId="3F489F70" w14:textId="77777777" w:rsidR="008E2D93" w:rsidRDefault="008E2D9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3A4868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8E2D93"/>
    <w:rsid w:val="00984EE3"/>
    <w:rsid w:val="00990025"/>
    <w:rsid w:val="00990622"/>
    <w:rsid w:val="00A42697"/>
    <w:rsid w:val="00B01FD8"/>
    <w:rsid w:val="00B07395"/>
    <w:rsid w:val="00B22352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2020-02-10T13:33:00Z</dcterms:created>
  <dcterms:modified xsi:type="dcterms:W3CDTF">2020-02-10T13:33:00Z</dcterms:modified>
</cp:coreProperties>
</file>