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6" w:type="dxa"/>
        <w:tblLook w:val="04A0" w:firstRow="1" w:lastRow="0" w:firstColumn="1" w:lastColumn="0" w:noHBand="0" w:noVBand="1"/>
      </w:tblPr>
      <w:tblGrid>
        <w:gridCol w:w="10136"/>
      </w:tblGrid>
      <w:tr w:rsidR="00C56573" w:rsidRPr="00C56573" w14:paraId="2B97FB29" w14:textId="77777777" w:rsidTr="00C56573">
        <w:trPr>
          <w:trHeight w:val="3285"/>
        </w:trPr>
        <w:tc>
          <w:tcPr>
            <w:tcW w:w="9936"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9920"/>
            </w:tblGrid>
            <w:tr w:rsidR="00C56573" w:rsidRPr="00C56573" w14:paraId="07AD0D27" w14:textId="77777777">
              <w:trPr>
                <w:trHeight w:val="3285"/>
                <w:tblCellSpacing w:w="0" w:type="dxa"/>
              </w:trPr>
              <w:tc>
                <w:tcPr>
                  <w:tcW w:w="9920" w:type="dxa"/>
                  <w:tcBorders>
                    <w:top w:val="nil"/>
                    <w:left w:val="nil"/>
                    <w:bottom w:val="nil"/>
                    <w:right w:val="nil"/>
                  </w:tcBorders>
                  <w:shd w:val="clear" w:color="auto" w:fill="auto"/>
                  <w:noWrap/>
                  <w:vAlign w:val="bottom"/>
                  <w:hideMark/>
                </w:tcPr>
                <w:p w14:paraId="2E016C86" w14:textId="48300C99" w:rsidR="00C56573" w:rsidRPr="00C56573" w:rsidRDefault="0020038C" w:rsidP="0020038C">
                  <w:pPr>
                    <w:spacing w:line="240" w:lineRule="auto"/>
                    <w:jc w:val="center"/>
                    <w:rPr>
                      <w:rFonts w:eastAsia="Times New Roman"/>
                    </w:rPr>
                  </w:pPr>
                  <w:r>
                    <w:rPr>
                      <w:noProof/>
                    </w:rPr>
                    <w:drawing>
                      <wp:inline distT="0" distB="0" distL="0" distR="0" wp14:anchorId="7660340D" wp14:editId="63B9DB32">
                        <wp:extent cx="6256655" cy="1951990"/>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7"/>
                                <a:stretch>
                                  <a:fillRect/>
                                </a:stretch>
                              </pic:blipFill>
                              <pic:spPr>
                                <a:xfrm>
                                  <a:off x="0" y="0"/>
                                  <a:ext cx="6256655" cy="1951990"/>
                                </a:xfrm>
                                <a:prstGeom prst="rect">
                                  <a:avLst/>
                                </a:prstGeom>
                              </pic:spPr>
                            </pic:pic>
                          </a:graphicData>
                        </a:graphic>
                      </wp:inline>
                    </w:drawing>
                  </w:r>
                </w:p>
              </w:tc>
            </w:tr>
          </w:tbl>
          <w:p w14:paraId="14DE34B0" w14:textId="77777777" w:rsidR="00C56573" w:rsidRPr="00C56573" w:rsidRDefault="00C56573" w:rsidP="00C56573">
            <w:pPr>
              <w:spacing w:line="240" w:lineRule="auto"/>
              <w:rPr>
                <w:rFonts w:eastAsia="Times New Roman"/>
              </w:rPr>
            </w:pPr>
          </w:p>
        </w:tc>
      </w:tr>
    </w:tbl>
    <w:p w14:paraId="4A00C960" w14:textId="77777777" w:rsidR="00CA3F6C" w:rsidRDefault="00CA3F6C" w:rsidP="008468BD">
      <w:pPr>
        <w:spacing w:after="266" w:line="240" w:lineRule="auto"/>
        <w:jc w:val="center"/>
        <w:rPr>
          <w:rFonts w:ascii="Tahoma" w:eastAsia="Arial" w:hAnsi="Tahoma" w:cs="Tahoma"/>
          <w:b/>
          <w:sz w:val="24"/>
          <w:szCs w:val="24"/>
          <w:lang w:val="af-ZA"/>
        </w:rPr>
      </w:pPr>
    </w:p>
    <w:p w14:paraId="73569190" w14:textId="537AD911"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3C60905E" w14:textId="77777777" w:rsidR="00967DE5" w:rsidRDefault="00967DE5" w:rsidP="008B0FD7">
      <w:pPr>
        <w:spacing w:after="230"/>
        <w:ind w:left="-5"/>
        <w:jc w:val="both"/>
        <w:rPr>
          <w:rFonts w:ascii="Tahoma" w:eastAsia="Arial" w:hAnsi="Tahoma" w:cs="Tahoma"/>
          <w:lang w:val="af-ZA"/>
        </w:rPr>
      </w:pPr>
    </w:p>
    <w:p w14:paraId="3FFDB314" w14:textId="65E40BB3" w:rsidR="008B0FD7" w:rsidRPr="008468BD" w:rsidRDefault="008B0FD7" w:rsidP="00967DE5">
      <w:pPr>
        <w:spacing w:after="230" w:line="240" w:lineRule="auto"/>
        <w:ind w:left="-5"/>
        <w:jc w:val="both"/>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r w:rsidRPr="008468BD">
        <w:rPr>
          <w:rFonts w:ascii="Tahoma" w:eastAsia="Arial" w:hAnsi="Tahoma" w:cs="Tahoma"/>
          <w:lang w:val="af-ZA"/>
        </w:rPr>
        <w:t xml:space="preserve">……………………………………………………………………..……                    </w:t>
      </w:r>
    </w:p>
    <w:p w14:paraId="0BC98B9A" w14:textId="114570FD" w:rsidR="00967DE5" w:rsidRDefault="00967DE5" w:rsidP="00967DE5">
      <w:pPr>
        <w:spacing w:after="230" w:line="240" w:lineRule="auto"/>
        <w:ind w:left="-5" w:hanging="10"/>
        <w:jc w:val="both"/>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967DE5">
      <w:pPr>
        <w:spacing w:after="230" w:line="360" w:lineRule="auto"/>
        <w:ind w:left="-5" w:hanging="10"/>
        <w:jc w:val="both"/>
        <w:rPr>
          <w:rFonts w:ascii="Tahoma" w:eastAsia="Arial" w:hAnsi="Tahoma" w:cs="Tahoma"/>
          <w:lang w:val="af-ZA"/>
        </w:rPr>
      </w:pPr>
      <w:r w:rsidRPr="008468BD">
        <w:rPr>
          <w:rFonts w:ascii="Tahoma" w:eastAsia="Arial" w:hAnsi="Tahoma" w:cs="Tahoma"/>
          <w:lang w:val="af-ZA"/>
        </w:rPr>
        <w:t xml:space="preserve">POLIS VERWYSINGS NOMMER(S):          </w:t>
      </w:r>
    </w:p>
    <w:p w14:paraId="634FD2BF" w14:textId="78A1BF92" w:rsidR="008B0FD7" w:rsidRPr="008468BD" w:rsidRDefault="008B0FD7" w:rsidP="00967DE5">
      <w:pPr>
        <w:spacing w:after="230" w:line="360" w:lineRule="auto"/>
        <w:ind w:left="-5" w:hanging="10"/>
        <w:jc w:val="both"/>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en dat die Finansiële Dienste verskaffer (FDV) noukeurig daaraan aandag gegee het, asook aan ander verwante afdelings. Die volgende produkte, (verskillende versekeraars se name en premies)</w:t>
      </w:r>
    </w:p>
    <w:p w14:paraId="797A711C" w14:textId="6E421949"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1B3A36B4" w14:textId="77777777" w:rsidR="00CA3F6C" w:rsidRDefault="00CA3F6C" w:rsidP="00967DE5">
      <w:pPr>
        <w:spacing w:after="64"/>
        <w:rPr>
          <w:rFonts w:ascii="Tahoma" w:eastAsia="Arial" w:hAnsi="Tahoma" w:cs="Tahoma"/>
          <w:color w:val="auto"/>
          <w:lang w:val="af-ZA"/>
        </w:rPr>
      </w:pPr>
    </w:p>
    <w:p w14:paraId="1F8000B9" w14:textId="1F71FB0D" w:rsidR="0033484A" w:rsidRDefault="00A077E4" w:rsidP="00E96A33">
      <w:pPr>
        <w:pStyle w:val="ListParagraph"/>
        <w:numPr>
          <w:ilvl w:val="0"/>
          <w:numId w:val="13"/>
        </w:numPr>
        <w:spacing w:after="64"/>
        <w:ind w:left="426" w:hanging="426"/>
        <w:rPr>
          <w:rFonts w:ascii="Tahoma" w:eastAsia="Arial" w:hAnsi="Tahoma" w:cs="Tahoma"/>
          <w:color w:val="auto"/>
          <w:lang w:val="af-ZA"/>
        </w:rPr>
      </w:pPr>
      <w:r w:rsidRPr="00A077E4">
        <w:rPr>
          <w:rFonts w:ascii="Tahoma" w:eastAsia="Arial" w:hAnsi="Tahoma" w:cs="Tahoma"/>
          <w:color w:val="auto"/>
          <w:lang w:val="af-ZA"/>
        </w:rPr>
        <w:t xml:space="preserve">Premies moet betaal word om dekking te geniet. </w:t>
      </w:r>
      <w:r w:rsidR="0033484A">
        <w:rPr>
          <w:rFonts w:ascii="Tahoma" w:eastAsia="Arial" w:hAnsi="Tahoma" w:cs="Tahoma"/>
          <w:color w:val="auto"/>
          <w:lang w:val="af-ZA"/>
        </w:rPr>
        <w:t>Nie betaling</w:t>
      </w:r>
      <w:r w:rsidRPr="00A077E4">
        <w:rPr>
          <w:rFonts w:ascii="Tahoma" w:eastAsia="Arial" w:hAnsi="Tahoma" w:cs="Tahoma"/>
          <w:color w:val="auto"/>
          <w:lang w:val="af-ZA"/>
        </w:rPr>
        <w:t xml:space="preserve"> van premies </w:t>
      </w:r>
      <w:r w:rsidR="0033484A">
        <w:rPr>
          <w:rFonts w:ascii="Tahoma" w:eastAsia="Arial" w:hAnsi="Tahoma" w:cs="Tahoma"/>
          <w:color w:val="auto"/>
          <w:lang w:val="af-ZA"/>
        </w:rPr>
        <w:t>kan lei tot</w:t>
      </w:r>
      <w:r w:rsidRPr="00A077E4">
        <w:rPr>
          <w:rFonts w:ascii="Tahoma" w:eastAsia="Arial" w:hAnsi="Tahoma" w:cs="Tahoma"/>
          <w:color w:val="auto"/>
          <w:lang w:val="af-ZA"/>
        </w:rPr>
        <w:t xml:space="preserve"> geen </w:t>
      </w:r>
    </w:p>
    <w:p w14:paraId="58479B0F" w14:textId="1BC99551" w:rsidR="008B0FD7" w:rsidRPr="0033484A" w:rsidRDefault="00A077E4" w:rsidP="0033484A">
      <w:pPr>
        <w:spacing w:after="64"/>
        <w:ind w:left="720" w:hanging="294"/>
        <w:rPr>
          <w:rFonts w:ascii="Tahoma" w:eastAsia="Arial" w:hAnsi="Tahoma" w:cs="Tahoma"/>
          <w:color w:val="auto"/>
          <w:lang w:val="af-ZA"/>
        </w:rPr>
      </w:pPr>
      <w:bookmarkStart w:id="0" w:name="_GoBack"/>
      <w:bookmarkEnd w:id="0"/>
      <w:r w:rsidRPr="0033484A">
        <w:rPr>
          <w:rFonts w:ascii="Tahoma" w:eastAsia="Arial" w:hAnsi="Tahoma" w:cs="Tahoma"/>
          <w:color w:val="auto"/>
          <w:lang w:val="af-ZA"/>
        </w:rPr>
        <w:t xml:space="preserve">dekking met </w:t>
      </w:r>
      <w:r w:rsidR="0033484A" w:rsidRPr="0033484A">
        <w:rPr>
          <w:rFonts w:ascii="Tahoma" w:eastAsia="Arial" w:hAnsi="Tahoma" w:cs="Tahoma"/>
          <w:color w:val="auto"/>
          <w:lang w:val="af-ZA"/>
        </w:rPr>
        <w:t>indiening van eise.</w:t>
      </w:r>
    </w:p>
    <w:p w14:paraId="4E1471F4" w14:textId="77777777" w:rsidR="008B0FD7" w:rsidRPr="008468BD" w:rsidRDefault="008B0FD7" w:rsidP="00967DE5">
      <w:pPr>
        <w:pStyle w:val="ListParagraph"/>
        <w:numPr>
          <w:ilvl w:val="0"/>
          <w:numId w:val="13"/>
        </w:numPr>
        <w:spacing w:after="64"/>
        <w:ind w:left="426" w:hanging="426"/>
        <w:rPr>
          <w:rFonts w:ascii="Tahoma" w:eastAsia="Arial" w:hAnsi="Tahoma" w:cs="Tahoma"/>
          <w:color w:val="auto"/>
          <w:lang w:val="af-ZA"/>
        </w:rPr>
      </w:pPr>
      <w:r w:rsidRPr="008468BD">
        <w:rPr>
          <w:rFonts w:ascii="Tahoma" w:eastAsia="Arial" w:hAnsi="Tahoma" w:cs="Tahoma"/>
          <w:color w:val="auto"/>
          <w:lang w:val="af-ZA"/>
        </w:rPr>
        <w:t>Item/s nie gespesifiseer op skedule.</w:t>
      </w:r>
    </w:p>
    <w:p w14:paraId="01647FE0" w14:textId="77777777" w:rsidR="008B0FD7" w:rsidRPr="008468BD" w:rsidRDefault="008B0FD7" w:rsidP="00967DE5">
      <w:pPr>
        <w:pStyle w:val="ListParagraph"/>
        <w:numPr>
          <w:ilvl w:val="0"/>
          <w:numId w:val="13"/>
        </w:numPr>
        <w:spacing w:after="64"/>
        <w:ind w:left="426" w:hanging="426"/>
        <w:rPr>
          <w:rFonts w:ascii="Tahoma" w:eastAsia="Arial" w:hAnsi="Tahoma" w:cs="Tahoma"/>
          <w:color w:val="auto"/>
          <w:lang w:val="af-ZA"/>
        </w:rPr>
      </w:pPr>
      <w:r w:rsidRPr="008468BD">
        <w:rPr>
          <w:rFonts w:ascii="Tahoma" w:eastAsia="Arial" w:hAnsi="Tahoma" w:cs="Tahoma"/>
          <w:color w:val="auto"/>
          <w:lang w:val="af-ZA"/>
        </w:rPr>
        <w:t>Skade is nie as gevolg van ‘n versekerbare gebeurtenis was nie.</w:t>
      </w:r>
    </w:p>
    <w:p w14:paraId="078A6CE0" w14:textId="77777777" w:rsidR="008B0FD7" w:rsidRPr="008468BD" w:rsidRDefault="008B0FD7" w:rsidP="00967DE5">
      <w:pPr>
        <w:pStyle w:val="ListParagraph"/>
        <w:numPr>
          <w:ilvl w:val="0"/>
          <w:numId w:val="13"/>
        </w:numPr>
        <w:spacing w:after="64"/>
        <w:ind w:left="426" w:hanging="426"/>
        <w:rPr>
          <w:rFonts w:ascii="Tahoma" w:eastAsia="Arial" w:hAnsi="Tahoma" w:cs="Tahoma"/>
          <w:color w:val="auto"/>
          <w:lang w:val="af-ZA"/>
        </w:rPr>
      </w:pPr>
      <w:r w:rsidRPr="008468BD">
        <w:rPr>
          <w:rFonts w:ascii="Tahoma" w:eastAsia="Arial" w:hAnsi="Tahoma" w:cs="Tahoma"/>
          <w:color w:val="auto"/>
          <w:lang w:val="af-ZA"/>
        </w:rPr>
        <w:t>Diefstal moet met geweld gepaard gaan.</w:t>
      </w:r>
    </w:p>
    <w:p w14:paraId="647F7F34" w14:textId="77777777" w:rsidR="008B0FD7" w:rsidRPr="008468BD" w:rsidRDefault="008B0FD7" w:rsidP="00967DE5">
      <w:pPr>
        <w:pStyle w:val="ListParagraph"/>
        <w:numPr>
          <w:ilvl w:val="0"/>
          <w:numId w:val="13"/>
        </w:numPr>
        <w:spacing w:after="64"/>
        <w:ind w:left="426" w:hanging="426"/>
        <w:rPr>
          <w:rFonts w:ascii="Tahoma" w:eastAsia="Arial" w:hAnsi="Tahoma" w:cs="Tahoma"/>
          <w:color w:val="auto"/>
          <w:lang w:val="af-ZA"/>
        </w:rPr>
      </w:pPr>
      <w:r w:rsidRPr="008468BD">
        <w:rPr>
          <w:rFonts w:ascii="Tahoma" w:eastAsia="Arial" w:hAnsi="Tahoma" w:cs="Tahoma"/>
          <w:color w:val="auto"/>
          <w:lang w:val="af-ZA"/>
        </w:rPr>
        <w:t>Wanvoorstelling, onbetaalde premies, swak onderhoud en nie voldoende sekuriteit meganismes.</w:t>
      </w:r>
    </w:p>
    <w:p w14:paraId="0A3FCB38" w14:textId="77777777" w:rsidR="008B0FD7" w:rsidRPr="008468BD" w:rsidRDefault="008B0FD7" w:rsidP="00967DE5">
      <w:pPr>
        <w:pStyle w:val="ListParagraph"/>
        <w:numPr>
          <w:ilvl w:val="0"/>
          <w:numId w:val="13"/>
        </w:numPr>
        <w:spacing w:after="64"/>
        <w:ind w:left="426" w:hanging="426"/>
        <w:rPr>
          <w:rFonts w:ascii="Tahoma" w:eastAsia="Arial" w:hAnsi="Tahoma" w:cs="Tahoma"/>
          <w:color w:val="auto"/>
          <w:lang w:val="af-ZA"/>
        </w:rPr>
      </w:pPr>
      <w:r w:rsidRPr="008468BD">
        <w:rPr>
          <w:rFonts w:ascii="Tahoma" w:eastAsia="Arial" w:hAnsi="Tahoma" w:cs="Tahoma"/>
          <w:color w:val="auto"/>
          <w:lang w:val="af-ZA"/>
        </w:rPr>
        <w:t>Nie voldoen aan die land se wette.</w:t>
      </w:r>
    </w:p>
    <w:p w14:paraId="4C63CC8E" w14:textId="77777777" w:rsidR="008B0FD7" w:rsidRPr="008468BD" w:rsidRDefault="008B0FD7" w:rsidP="00967DE5">
      <w:pPr>
        <w:pStyle w:val="ListParagraph"/>
        <w:numPr>
          <w:ilvl w:val="0"/>
          <w:numId w:val="13"/>
        </w:numPr>
        <w:spacing w:after="64"/>
        <w:ind w:left="426" w:hanging="426"/>
        <w:rPr>
          <w:rFonts w:ascii="Tahoma" w:eastAsia="Arial" w:hAnsi="Tahoma" w:cs="Tahoma"/>
          <w:color w:val="auto"/>
          <w:lang w:val="af-ZA"/>
        </w:rPr>
      </w:pPr>
      <w:r w:rsidRPr="008468BD">
        <w:rPr>
          <w:rFonts w:ascii="Tahoma" w:eastAsia="Arial" w:hAnsi="Tahoma" w:cs="Tahoma"/>
          <w:color w:val="auto"/>
          <w:lang w:val="af-ZA"/>
        </w:rPr>
        <w:t>Alle verlies of skade moet binne 30 dae na die datum van die gebeurtenis gerapporteer word.</w:t>
      </w:r>
    </w:p>
    <w:p w14:paraId="2BAB39AE" w14:textId="77777777" w:rsidR="008B0FD7" w:rsidRPr="008468BD" w:rsidRDefault="008B0FD7" w:rsidP="00967DE5">
      <w:pPr>
        <w:pStyle w:val="ListParagraph"/>
        <w:numPr>
          <w:ilvl w:val="0"/>
          <w:numId w:val="13"/>
        </w:numPr>
        <w:spacing w:after="64"/>
        <w:ind w:left="426" w:hanging="426"/>
        <w:rPr>
          <w:rFonts w:ascii="Tahoma" w:eastAsia="Arial" w:hAnsi="Tahoma" w:cs="Tahoma"/>
          <w:color w:val="auto"/>
          <w:lang w:val="af-ZA"/>
        </w:rPr>
      </w:pPr>
      <w:r w:rsidRPr="008468BD">
        <w:rPr>
          <w:rFonts w:ascii="Tahoma" w:eastAsia="Arial" w:hAnsi="Tahoma" w:cs="Tahoma"/>
          <w:color w:val="auto"/>
          <w:lang w:val="af-ZA"/>
        </w:rPr>
        <w:t>Subrogasie is die regte van die versekeraar na die instelling van ‘n eis om sekere regte van die versekerde oor te neem.</w:t>
      </w:r>
    </w:p>
    <w:p w14:paraId="62D096BC" w14:textId="77777777" w:rsidR="008B0FD7" w:rsidRPr="008468BD" w:rsidRDefault="008B0FD7" w:rsidP="00967DE5">
      <w:pPr>
        <w:pStyle w:val="ListParagraph"/>
        <w:numPr>
          <w:ilvl w:val="0"/>
          <w:numId w:val="13"/>
        </w:numPr>
        <w:spacing w:after="64"/>
        <w:ind w:left="426" w:hanging="426"/>
        <w:rPr>
          <w:rFonts w:ascii="Tahoma" w:eastAsia="Arial" w:hAnsi="Tahoma" w:cs="Tahoma"/>
          <w:color w:val="auto"/>
          <w:lang w:val="af-ZA"/>
        </w:rPr>
      </w:pPr>
      <w:r w:rsidRPr="008468BD">
        <w:rPr>
          <w:rFonts w:ascii="Tahoma" w:eastAsia="Arial" w:hAnsi="Tahoma" w:cs="Tahoma"/>
          <w:color w:val="auto"/>
          <w:lang w:val="af-ZA"/>
        </w:rPr>
        <w:t>Met betrekking tot versekerbare belang moet daar ten minste finansiële belang in die item wees.</w:t>
      </w:r>
    </w:p>
    <w:p w14:paraId="286C1D9D" w14:textId="77777777" w:rsidR="00354022" w:rsidRDefault="00354022" w:rsidP="00967DE5">
      <w:pPr>
        <w:spacing w:after="64"/>
        <w:jc w:val="both"/>
        <w:rPr>
          <w:rFonts w:ascii="Tahoma" w:eastAsia="Arial" w:hAnsi="Tahoma" w:cs="Tahoma"/>
          <w:color w:val="auto"/>
          <w:lang w:val="af-ZA"/>
        </w:rPr>
      </w:pP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7D8E3F62" w14:textId="6FB22C0D" w:rsidR="008B0FD7" w:rsidRPr="008468BD" w:rsidRDefault="008B0FD7" w:rsidP="00967DE5">
      <w:pPr>
        <w:spacing w:after="64"/>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2150E39D"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Pr="008468BD"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7AE6D1E5" w14:textId="3A61AD61" w:rsidR="008B0FD7" w:rsidRPr="008468BD" w:rsidRDefault="008B0FD7" w:rsidP="00354022">
      <w:pPr>
        <w:spacing w:after="64"/>
        <w:ind w:left="360"/>
        <w:jc w:val="both"/>
        <w:rPr>
          <w:rFonts w:ascii="Tahoma" w:hAnsi="Tahoma" w:cs="Tahoma"/>
          <w:color w:val="auto"/>
          <w:lang w:val="af-ZA"/>
        </w:rPr>
      </w:pPr>
      <w:r w:rsidRPr="008468BD">
        <w:rPr>
          <w:rFonts w:ascii="Tahoma" w:hAnsi="Tahoma" w:cs="Tahoma"/>
          <w:color w:val="auto"/>
          <w:lang w:val="af-ZA"/>
        </w:rPr>
        <w:lastRenderedPageBreak/>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8B0FD7">
      <w:pPr>
        <w:pStyle w:val="ListParagraph"/>
        <w:rPr>
          <w:rFonts w:ascii="Tahoma" w:hAnsi="Tahoma" w:cs="Tahoma"/>
          <w:color w:val="auto"/>
          <w:lang w:val="af-ZA"/>
        </w:rPr>
      </w:pPr>
    </w:p>
    <w:p w14:paraId="1DAB4474" w14:textId="77777777" w:rsidR="008B0FD7" w:rsidRPr="008468BD" w:rsidRDefault="008B0FD7" w:rsidP="008B0FD7">
      <w:pPr>
        <w:spacing w:after="64"/>
        <w:ind w:left="360"/>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1FDF5600" w14:textId="445F0532" w:rsidR="008B0FD7" w:rsidRPr="008468BD" w:rsidRDefault="008B0FD7" w:rsidP="00354022">
      <w:pPr>
        <w:spacing w:after="64"/>
        <w:ind w:left="360"/>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354022">
      <w:pPr>
        <w:spacing w:after="64"/>
        <w:ind w:left="360"/>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354022">
      <w:pPr>
        <w:spacing w:after="262"/>
        <w:ind w:left="360"/>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8468BD" w:rsidRDefault="008B0FD7" w:rsidP="008B0FD7">
      <w:pPr>
        <w:pStyle w:val="ListParagraph"/>
        <w:numPr>
          <w:ilvl w:val="0"/>
          <w:numId w:val="17"/>
        </w:numPr>
        <w:spacing w:line="240" w:lineRule="auto"/>
        <w:jc w:val="both"/>
        <w:rPr>
          <w:rFonts w:ascii="Tahoma" w:eastAsia="Arial" w:hAnsi="Tahoma" w:cs="Tahoma"/>
          <w:color w:val="auto"/>
          <w:lang w:val="af-ZA"/>
        </w:rPr>
      </w:pPr>
      <w:r w:rsidRPr="008468BD">
        <w:rPr>
          <w:rFonts w:ascii="Tahoma" w:eastAsia="Arial" w:hAnsi="Tahoma" w:cs="Tahoma"/>
          <w:color w:val="auto"/>
          <w:lang w:val="af-ZA"/>
        </w:rPr>
        <w:t xml:space="preserve">Bekendstellings brief </w:t>
      </w:r>
    </w:p>
    <w:p w14:paraId="308894CB" w14:textId="77777777" w:rsidR="008B0FD7" w:rsidRPr="008468BD" w:rsidRDefault="008B0FD7" w:rsidP="008B0FD7">
      <w:pPr>
        <w:spacing w:line="240" w:lineRule="auto"/>
        <w:jc w:val="both"/>
        <w:rPr>
          <w:rFonts w:ascii="Tahoma" w:eastAsia="Arial" w:hAnsi="Tahoma" w:cs="Tahoma"/>
          <w:color w:val="auto"/>
          <w:lang w:val="af-ZA"/>
        </w:rPr>
      </w:pPr>
    </w:p>
    <w:p w14:paraId="02C0FBA7" w14:textId="74DF8674"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Magtiging om inligting te bekom</w:t>
      </w:r>
    </w:p>
    <w:p w14:paraId="4082E938" w14:textId="77777777" w:rsidR="008B0FD7" w:rsidRPr="008468BD" w:rsidRDefault="008B0FD7" w:rsidP="008B0FD7">
      <w:pPr>
        <w:pStyle w:val="ListParagraph"/>
        <w:rPr>
          <w:rFonts w:ascii="Tahoma" w:eastAsia="Arial" w:hAnsi="Tahoma" w:cs="Tahoma"/>
          <w:color w:val="auto"/>
          <w:lang w:val="af-ZA"/>
        </w:rPr>
      </w:pPr>
    </w:p>
    <w:p w14:paraId="7939E1FC"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Makelaars Aanstelling</w:t>
      </w:r>
    </w:p>
    <w:p w14:paraId="3C9F6CD2" w14:textId="77777777" w:rsidR="008B0FD7" w:rsidRPr="008468BD" w:rsidRDefault="008B0FD7" w:rsidP="008B0FD7">
      <w:pPr>
        <w:pStyle w:val="ListParagraph"/>
        <w:rPr>
          <w:rFonts w:ascii="Tahoma" w:eastAsia="Arial" w:hAnsi="Tahoma" w:cs="Tahoma"/>
          <w:color w:val="auto"/>
          <w:lang w:val="af-ZA"/>
        </w:rPr>
      </w:pPr>
    </w:p>
    <w:p w14:paraId="4B1E79E6"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Getekende skedule/kwotasie</w:t>
      </w:r>
    </w:p>
    <w:p w14:paraId="6B373C93" w14:textId="77777777" w:rsidR="008B0FD7" w:rsidRPr="008468BD" w:rsidRDefault="008B0FD7" w:rsidP="008B0FD7">
      <w:pPr>
        <w:pStyle w:val="ListParagraph"/>
        <w:rPr>
          <w:rFonts w:ascii="Tahoma" w:eastAsia="Arial" w:hAnsi="Tahoma" w:cs="Tahoma"/>
          <w:color w:val="auto"/>
          <w:lang w:val="af-ZA"/>
        </w:rPr>
      </w:pPr>
    </w:p>
    <w:p w14:paraId="411BD34E"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Voltooide Aansoek , Behoefte en Risiko Bepaling/ Hernuwing</w:t>
      </w:r>
    </w:p>
    <w:p w14:paraId="63863392" w14:textId="77777777" w:rsidR="008B0FD7" w:rsidRPr="008468BD" w:rsidRDefault="008B0FD7" w:rsidP="008B0FD7">
      <w:pPr>
        <w:pStyle w:val="ListParagraph"/>
        <w:rPr>
          <w:rFonts w:ascii="Tahoma" w:eastAsia="Arial" w:hAnsi="Tahoma" w:cs="Tahoma"/>
          <w:color w:val="auto"/>
          <w:lang w:val="af-ZA"/>
        </w:rPr>
      </w:pPr>
    </w:p>
    <w:p w14:paraId="2E7558E2"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Hernuwings en voorwaardes is bespreek waar van toepassing</w:t>
      </w:r>
    </w:p>
    <w:p w14:paraId="66DF9EB4" w14:textId="77777777" w:rsidR="008B0FD7" w:rsidRPr="008468BD" w:rsidRDefault="008B0FD7" w:rsidP="008B0FD7">
      <w:pPr>
        <w:pStyle w:val="ListParagraph"/>
        <w:rPr>
          <w:rFonts w:ascii="Tahoma" w:eastAsia="Arial" w:hAnsi="Tahoma" w:cs="Tahoma"/>
          <w:color w:val="auto"/>
          <w:lang w:val="af-ZA"/>
        </w:rPr>
      </w:pPr>
    </w:p>
    <w:p w14:paraId="2BD85FF8"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Skadeloosstellings perke / Versekerde afdelings en bedrae is bevestig en is korrek en waar nodig gewysig</w:t>
      </w:r>
    </w:p>
    <w:p w14:paraId="26E67B3F" w14:textId="77777777" w:rsidR="008B0FD7" w:rsidRPr="008468BD" w:rsidRDefault="008B0FD7" w:rsidP="008B0FD7">
      <w:pPr>
        <w:pStyle w:val="ListParagraph"/>
        <w:rPr>
          <w:rFonts w:ascii="Tahoma" w:eastAsia="Arial" w:hAnsi="Tahoma" w:cs="Tahoma"/>
          <w:color w:val="auto"/>
          <w:lang w:val="af-ZA"/>
        </w:rPr>
      </w:pPr>
    </w:p>
    <w:p w14:paraId="7312E4AB"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Statutêre kennisgewing/FDV lisensie is beskikbaar indien versoek.</w:t>
      </w:r>
    </w:p>
    <w:p w14:paraId="36DB6A95" w14:textId="77777777" w:rsidR="008B0FD7" w:rsidRPr="008468BD" w:rsidRDefault="008B0FD7" w:rsidP="008B0FD7">
      <w:pPr>
        <w:pStyle w:val="ListParagraph"/>
        <w:rPr>
          <w:rFonts w:ascii="Tahoma" w:eastAsia="Arial" w:hAnsi="Tahoma" w:cs="Tahoma"/>
          <w:color w:val="auto"/>
          <w:lang w:val="af-ZA"/>
        </w:rPr>
      </w:pPr>
    </w:p>
    <w:p w14:paraId="1A94B6B7"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Eise en klagte prosedure is beskikbaar indien versoek.</w:t>
      </w:r>
    </w:p>
    <w:p w14:paraId="56324320" w14:textId="77777777" w:rsidR="008B0FD7" w:rsidRPr="008468BD" w:rsidRDefault="008B0FD7" w:rsidP="008B0FD7">
      <w:pPr>
        <w:pStyle w:val="ListParagraph"/>
        <w:rPr>
          <w:rFonts w:ascii="Tahoma" w:eastAsia="Arial" w:hAnsi="Tahoma" w:cs="Tahoma"/>
          <w:color w:val="auto"/>
          <w:lang w:val="af-ZA"/>
        </w:rPr>
      </w:pPr>
    </w:p>
    <w:p w14:paraId="614608C0"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b/>
          <w:bCs/>
          <w:color w:val="auto"/>
          <w:lang w:val="af-ZA"/>
        </w:rPr>
        <w:t>Eweredigheid\Awery:</w:t>
      </w:r>
      <w:r w:rsidRPr="008468BD">
        <w:rPr>
          <w:rFonts w:ascii="Tahoma" w:eastAsia="Arial" w:hAnsi="Tahoma" w:cs="Tahoma"/>
          <w:color w:val="auto"/>
          <w:lang w:val="af-ZA"/>
        </w:rPr>
        <w:t xml:space="preserve"> </w:t>
      </w:r>
      <w:r w:rsidRPr="00FA61FD">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8468BD" w14:paraId="5FE77932" w14:textId="77777777" w:rsidTr="008B0FD7">
        <w:trPr>
          <w:trHeight w:val="165"/>
        </w:trPr>
        <w:tc>
          <w:tcPr>
            <w:tcW w:w="419" w:type="dxa"/>
            <w:noWrap/>
            <w:vAlign w:val="bottom"/>
            <w:hideMark/>
          </w:tcPr>
          <w:p w14:paraId="56CA9DB1" w14:textId="77777777" w:rsidR="008B0FD7" w:rsidRPr="008468BD" w:rsidRDefault="008B0FD7">
            <w:pPr>
              <w:rPr>
                <w:rFonts w:ascii="Tahoma" w:eastAsia="Arial" w:hAnsi="Tahoma" w:cs="Tahoma"/>
                <w:color w:val="auto"/>
                <w:lang w:val="af-ZA"/>
              </w:rPr>
            </w:pPr>
          </w:p>
        </w:tc>
        <w:tc>
          <w:tcPr>
            <w:tcW w:w="4263" w:type="dxa"/>
            <w:noWrap/>
            <w:vAlign w:val="bottom"/>
            <w:hideMark/>
          </w:tcPr>
          <w:p w14:paraId="36107761" w14:textId="77777777" w:rsidR="008B0FD7" w:rsidRPr="008468BD" w:rsidRDefault="008B0FD7">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8468BD" w:rsidRDefault="008B0FD7">
            <w:pPr>
              <w:spacing w:line="240" w:lineRule="auto"/>
              <w:rPr>
                <w:rFonts w:ascii="Tahoma" w:eastAsia="Arial" w:hAnsi="Tahoma" w:cs="Tahoma"/>
                <w:color w:val="auto"/>
                <w:lang w:val="af-ZA"/>
              </w:rPr>
            </w:pPr>
            <w:r w:rsidRPr="008468BD">
              <w:rPr>
                <w:rFonts w:ascii="Tahoma" w:eastAsia="Arial" w:hAnsi="Tahoma" w:cs="Tahoma"/>
                <w:lang w:val="af-ZA"/>
              </w:rPr>
              <w:t> </w:t>
            </w:r>
          </w:p>
        </w:tc>
        <w:tc>
          <w:tcPr>
            <w:tcW w:w="300" w:type="dxa"/>
            <w:noWrap/>
            <w:vAlign w:val="bottom"/>
            <w:hideMark/>
          </w:tcPr>
          <w:p w14:paraId="6475455D" w14:textId="77777777" w:rsidR="008B0FD7" w:rsidRPr="008468BD" w:rsidRDefault="008B0FD7">
            <w:pPr>
              <w:rPr>
                <w:rFonts w:ascii="Tahoma" w:eastAsia="Arial" w:hAnsi="Tahoma" w:cs="Tahoma"/>
                <w:color w:val="auto"/>
                <w:lang w:val="af-ZA"/>
              </w:rPr>
            </w:pPr>
          </w:p>
        </w:tc>
        <w:tc>
          <w:tcPr>
            <w:tcW w:w="4263" w:type="dxa"/>
            <w:noWrap/>
            <w:vAlign w:val="bottom"/>
            <w:hideMark/>
          </w:tcPr>
          <w:p w14:paraId="01F2EFD5" w14:textId="77777777" w:rsidR="008B0FD7" w:rsidRPr="008468BD" w:rsidRDefault="008B0FD7">
            <w:pPr>
              <w:spacing w:line="256" w:lineRule="auto"/>
              <w:rPr>
                <w:rFonts w:ascii="Tahoma" w:eastAsiaTheme="minorEastAsia" w:hAnsi="Tahoma" w:cs="Tahoma"/>
                <w:color w:val="auto"/>
              </w:rPr>
            </w:pPr>
          </w:p>
        </w:tc>
      </w:tr>
    </w:tbl>
    <w:p w14:paraId="71F5411C" w14:textId="77777777" w:rsidR="008B0FD7" w:rsidRPr="008468BD" w:rsidRDefault="008B0FD7" w:rsidP="008B0FD7">
      <w:pPr>
        <w:spacing w:after="262"/>
        <w:ind w:left="360"/>
        <w:jc w:val="both"/>
        <w:rPr>
          <w:rFonts w:ascii="Tahoma" w:hAnsi="Tahoma" w:cs="Tahoma"/>
          <w:color w:val="auto"/>
          <w:lang w:val="af-ZA"/>
        </w:rPr>
      </w:pPr>
    </w:p>
    <w:p w14:paraId="68CFB90B" w14:textId="4FF139F1" w:rsidR="008B0FD7" w:rsidRPr="008468BD" w:rsidRDefault="008B0FD7" w:rsidP="008B0FD7">
      <w:pPr>
        <w:spacing w:after="262"/>
        <w:ind w:left="360"/>
        <w:jc w:val="both"/>
        <w:rPr>
          <w:rFonts w:ascii="Tahoma" w:hAnsi="Tahoma" w:cs="Tahoma"/>
          <w:color w:val="auto"/>
          <w:lang w:val="af-ZA"/>
        </w:rPr>
      </w:pPr>
      <w:r w:rsidRPr="008468BD">
        <w:rPr>
          <w:rFonts w:ascii="Tahoma" w:eastAsia="Arial" w:hAnsi="Tahoma" w:cs="Tahoma"/>
          <w:color w:val="auto"/>
          <w:lang w:val="af-ZA"/>
        </w:rPr>
        <w:t>Handtekening van kliënt: …………………….</w:t>
      </w:r>
      <w:r w:rsidR="00D55200">
        <w:rPr>
          <w:rFonts w:ascii="Tahoma" w:eastAsia="Arial" w:hAnsi="Tahoma" w:cs="Tahoma"/>
          <w:color w:val="auto"/>
          <w:lang w:val="af-ZA"/>
        </w:rPr>
        <w:t>....</w:t>
      </w:r>
      <w:r w:rsidRPr="008468BD">
        <w:rPr>
          <w:rFonts w:ascii="Tahoma" w:eastAsia="Arial" w:hAnsi="Tahoma" w:cs="Tahoma"/>
          <w:color w:val="auto"/>
          <w:lang w:val="af-ZA"/>
        </w:rPr>
        <w:t xml:space="preserve">                      Datum: …………………………</w:t>
      </w:r>
      <w:r w:rsidR="00D55200">
        <w:rPr>
          <w:rFonts w:ascii="Tahoma" w:eastAsia="Arial" w:hAnsi="Tahoma" w:cs="Tahoma"/>
          <w:color w:val="auto"/>
          <w:lang w:val="af-ZA"/>
        </w:rPr>
        <w:t>..............</w:t>
      </w:r>
      <w:r w:rsidRPr="008468BD">
        <w:rPr>
          <w:rFonts w:ascii="Tahoma" w:eastAsia="Arial" w:hAnsi="Tahoma" w:cs="Tahoma"/>
          <w:color w:val="auto"/>
          <w:lang w:val="af-ZA"/>
        </w:rPr>
        <w:t xml:space="preserve">  </w:t>
      </w:r>
    </w:p>
    <w:p w14:paraId="585772A0" w14:textId="77777777" w:rsidR="00FA61FD" w:rsidRDefault="00FA61FD" w:rsidP="008B0FD7">
      <w:pPr>
        <w:spacing w:after="30" w:line="240" w:lineRule="auto"/>
        <w:ind w:left="-5" w:right="-15" w:hanging="10"/>
        <w:jc w:val="center"/>
        <w:rPr>
          <w:rFonts w:ascii="Tahoma" w:eastAsia="Arial" w:hAnsi="Tahoma" w:cs="Tahoma"/>
          <w:b/>
          <w:shd w:val="clear" w:color="auto" w:fill="D3D3D3"/>
          <w:lang w:val="af-ZA"/>
        </w:rPr>
      </w:pPr>
    </w:p>
    <w:p w14:paraId="3738BF4C" w14:textId="77777777" w:rsidR="00354022" w:rsidRDefault="00F27E3D" w:rsidP="008B0FD7">
      <w:pPr>
        <w:spacing w:after="64" w:line="240" w:lineRule="auto"/>
        <w:ind w:left="720"/>
        <w:rPr>
          <w:rFonts w:ascii="Tahoma" w:eastAsia="Arial" w:hAnsi="Tahoma" w:cs="Tahoma"/>
          <w:b/>
          <w:color w:val="auto"/>
          <w:lang w:val="af-ZA"/>
        </w:rPr>
      </w:pPr>
      <w:r>
        <w:rPr>
          <w:rFonts w:ascii="Tahoma" w:eastAsia="Arial" w:hAnsi="Tahoma" w:cs="Tahoma"/>
          <w:b/>
          <w:color w:val="auto"/>
          <w:lang w:val="af-ZA"/>
        </w:rPr>
        <w:tab/>
      </w:r>
      <w:r>
        <w:rPr>
          <w:rFonts w:ascii="Tahoma" w:eastAsia="Arial" w:hAnsi="Tahoma" w:cs="Tahoma"/>
          <w:b/>
          <w:color w:val="auto"/>
          <w:lang w:val="af-ZA"/>
        </w:rPr>
        <w:tab/>
      </w:r>
      <w:r>
        <w:rPr>
          <w:rFonts w:ascii="Tahoma" w:eastAsia="Arial" w:hAnsi="Tahoma" w:cs="Tahoma"/>
          <w:b/>
          <w:color w:val="auto"/>
          <w:lang w:val="af-ZA"/>
        </w:rPr>
        <w:tab/>
      </w:r>
      <w:r>
        <w:rPr>
          <w:rFonts w:ascii="Tahoma" w:eastAsia="Arial" w:hAnsi="Tahoma" w:cs="Tahoma"/>
          <w:b/>
          <w:color w:val="auto"/>
          <w:lang w:val="af-ZA"/>
        </w:rPr>
        <w:tab/>
      </w:r>
    </w:p>
    <w:p w14:paraId="4EBEBF9C" w14:textId="77777777" w:rsidR="00354022" w:rsidRDefault="00354022" w:rsidP="008B0FD7">
      <w:pPr>
        <w:spacing w:after="64" w:line="240" w:lineRule="auto"/>
        <w:ind w:left="720"/>
        <w:rPr>
          <w:rFonts w:ascii="Tahoma" w:eastAsia="Arial" w:hAnsi="Tahoma" w:cs="Tahoma"/>
          <w:b/>
          <w:color w:val="auto"/>
          <w:lang w:val="af-ZA"/>
        </w:rPr>
      </w:pPr>
    </w:p>
    <w:p w14:paraId="06C9B079" w14:textId="77777777" w:rsidR="00354022" w:rsidRDefault="00354022" w:rsidP="008B0FD7">
      <w:pPr>
        <w:spacing w:after="64" w:line="240" w:lineRule="auto"/>
        <w:ind w:left="720"/>
        <w:rPr>
          <w:rFonts w:ascii="Tahoma" w:eastAsia="Arial" w:hAnsi="Tahoma" w:cs="Tahoma"/>
          <w:b/>
          <w:color w:val="auto"/>
          <w:lang w:val="af-ZA"/>
        </w:rPr>
      </w:pPr>
    </w:p>
    <w:p w14:paraId="0283BB8C" w14:textId="77777777" w:rsidR="00354022" w:rsidRDefault="00354022" w:rsidP="008B0FD7">
      <w:pPr>
        <w:spacing w:after="64" w:line="240" w:lineRule="auto"/>
        <w:ind w:left="720"/>
        <w:rPr>
          <w:rFonts w:ascii="Tahoma" w:eastAsia="Arial" w:hAnsi="Tahoma" w:cs="Tahoma"/>
          <w:b/>
          <w:color w:val="auto"/>
          <w:lang w:val="af-ZA"/>
        </w:rPr>
      </w:pPr>
    </w:p>
    <w:p w14:paraId="12BE9612" w14:textId="77777777" w:rsidR="00354022" w:rsidRDefault="00354022" w:rsidP="008B0FD7">
      <w:pPr>
        <w:spacing w:after="64" w:line="240" w:lineRule="auto"/>
        <w:ind w:left="720"/>
        <w:rPr>
          <w:rFonts w:ascii="Tahoma" w:eastAsia="Arial" w:hAnsi="Tahoma" w:cs="Tahoma"/>
          <w:b/>
          <w:color w:val="auto"/>
          <w:lang w:val="af-ZA"/>
        </w:rPr>
      </w:pPr>
    </w:p>
    <w:p w14:paraId="348FEA76" w14:textId="77777777" w:rsidR="00354022" w:rsidRDefault="00354022" w:rsidP="00354022">
      <w:pPr>
        <w:spacing w:after="64" w:line="240" w:lineRule="auto"/>
        <w:ind w:left="720"/>
        <w:rPr>
          <w:rFonts w:ascii="Tahoma" w:eastAsia="Arial" w:hAnsi="Tahoma" w:cs="Tahoma"/>
          <w:b/>
          <w:color w:val="auto"/>
          <w:lang w:val="af-ZA"/>
        </w:rPr>
      </w:pPr>
    </w:p>
    <w:p w14:paraId="2488068D" w14:textId="170FA878" w:rsidR="00F27E3D" w:rsidRPr="00F27E3D" w:rsidRDefault="00F27E3D" w:rsidP="00B33897">
      <w:pPr>
        <w:spacing w:after="64" w:line="240" w:lineRule="auto"/>
        <w:ind w:left="426"/>
        <w:rPr>
          <w:rFonts w:ascii="Tahoma" w:eastAsia="Arial" w:hAnsi="Tahoma" w:cs="Tahoma"/>
          <w:b/>
          <w:color w:val="auto"/>
          <w:sz w:val="24"/>
          <w:szCs w:val="24"/>
          <w:lang w:val="af-ZA"/>
        </w:rPr>
      </w:pPr>
      <w:r w:rsidRPr="00F27E3D">
        <w:rPr>
          <w:rFonts w:ascii="Tahoma" w:eastAsia="Arial" w:hAnsi="Tahoma" w:cs="Tahoma"/>
          <w:b/>
          <w:color w:val="auto"/>
          <w:sz w:val="24"/>
          <w:szCs w:val="24"/>
          <w:lang w:val="af-ZA"/>
        </w:rPr>
        <w:t>VERKLARING DEUR FDV</w:t>
      </w:r>
    </w:p>
    <w:p w14:paraId="36055E1F" w14:textId="77777777" w:rsidR="00F27E3D" w:rsidRPr="008468BD" w:rsidRDefault="00F27E3D" w:rsidP="008B0FD7">
      <w:pPr>
        <w:spacing w:after="64" w:line="240" w:lineRule="auto"/>
        <w:ind w:left="720"/>
        <w:rPr>
          <w:rFonts w:ascii="Tahoma" w:hAnsi="Tahoma" w:cs="Tahoma"/>
          <w:color w:val="auto"/>
          <w:lang w:val="af-ZA"/>
        </w:rPr>
      </w:pPr>
    </w:p>
    <w:p w14:paraId="0678867F" w14:textId="08D25647" w:rsidR="008B0FD7" w:rsidRPr="008468BD" w:rsidRDefault="008B0FD7" w:rsidP="00D55200">
      <w:pPr>
        <w:tabs>
          <w:tab w:val="left" w:pos="142"/>
          <w:tab w:val="left" w:pos="284"/>
        </w:tabs>
        <w:spacing w:after="64"/>
        <w:ind w:left="426" w:hanging="426"/>
        <w:rPr>
          <w:rFonts w:ascii="Tahoma" w:hAnsi="Tahoma" w:cs="Tahoma"/>
          <w:color w:val="auto"/>
          <w:lang w:val="af-ZA"/>
        </w:rPr>
      </w:pPr>
      <w:r w:rsidRPr="008468BD">
        <w:rPr>
          <w:rFonts w:ascii="Tahoma" w:eastAsia="Arial" w:hAnsi="Tahoma" w:cs="Tahoma"/>
          <w:color w:val="auto"/>
          <w:lang w:val="af-ZA"/>
        </w:rPr>
        <w:tab/>
      </w:r>
      <w:r w:rsidRPr="008468BD">
        <w:rPr>
          <w:rFonts w:ascii="Tahoma" w:eastAsia="Arial" w:hAnsi="Tahoma" w:cs="Tahoma"/>
          <w:color w:val="auto"/>
          <w:lang w:val="af-ZA"/>
        </w:rPr>
        <w:tab/>
      </w:r>
      <w:r w:rsidR="00354022">
        <w:rPr>
          <w:rFonts w:ascii="Tahoma" w:eastAsia="Arial" w:hAnsi="Tahoma" w:cs="Tahoma"/>
          <w:color w:val="auto"/>
          <w:lang w:val="af-ZA"/>
        </w:rPr>
        <w:t xml:space="preserve"> </w:t>
      </w:r>
      <w:r w:rsidRPr="008468BD">
        <w:rPr>
          <w:rFonts w:ascii="Tahoma" w:eastAsia="Arial" w:hAnsi="Tahoma" w:cs="Tahoma"/>
          <w:color w:val="auto"/>
          <w:lang w:val="af-ZA"/>
        </w:rPr>
        <w:t xml:space="preserve">Die kliënt het uit vrye wil en vrywillig verkies om </w:t>
      </w:r>
      <w:r w:rsidRPr="008468BD">
        <w:rPr>
          <w:rFonts w:ascii="Tahoma" w:eastAsia="Arial" w:hAnsi="Tahoma" w:cs="Tahoma"/>
          <w:b/>
          <w:color w:val="auto"/>
          <w:lang w:val="af-ZA"/>
        </w:rPr>
        <w:t xml:space="preserve">slegs </w:t>
      </w:r>
      <w:r w:rsidRPr="008468BD">
        <w:rPr>
          <w:rFonts w:ascii="Tahoma" w:eastAsia="Arial" w:hAnsi="Tahoma" w:cs="Tahoma"/>
          <w:color w:val="auto"/>
          <w:lang w:val="af-ZA"/>
        </w:rPr>
        <w:t xml:space="preserve">die produkte te aanvaar soos gemerk op die Aansoek, Behoefte en Risiko Bepaling en of aanvaar op die kwotasie. </w:t>
      </w:r>
    </w:p>
    <w:p w14:paraId="58CC6B30" w14:textId="77777777" w:rsidR="008B0FD7" w:rsidRPr="008468BD" w:rsidRDefault="008B0FD7" w:rsidP="008B0FD7">
      <w:pPr>
        <w:spacing w:after="65" w:line="240" w:lineRule="auto"/>
        <w:ind w:left="360"/>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354022">
      <w:pPr>
        <w:spacing w:after="64"/>
        <w:ind w:left="360"/>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8B0FD7">
      <w:pPr>
        <w:spacing w:after="65" w:line="240" w:lineRule="auto"/>
        <w:ind w:left="1440"/>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354022">
      <w:pPr>
        <w:spacing w:after="64"/>
        <w:ind w:left="360"/>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8B0FD7">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18517322" w14:textId="77777777" w:rsidR="008B0FD7" w:rsidRPr="008468BD" w:rsidRDefault="008B0FD7" w:rsidP="00354022">
      <w:pPr>
        <w:spacing w:after="64"/>
        <w:ind w:left="360"/>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8B0FD7">
      <w:pPr>
        <w:pStyle w:val="ListParagraph"/>
        <w:rPr>
          <w:rFonts w:ascii="Tahoma" w:eastAsia="Arial" w:hAnsi="Tahoma" w:cs="Tahoma"/>
          <w:color w:val="auto"/>
          <w:lang w:val="af-ZA"/>
        </w:rPr>
      </w:pPr>
    </w:p>
    <w:p w14:paraId="1EF55A48" w14:textId="77777777" w:rsidR="008B0FD7" w:rsidRPr="008468BD" w:rsidRDefault="008B0FD7" w:rsidP="008B0FD7">
      <w:pPr>
        <w:spacing w:after="62" w:line="240" w:lineRule="auto"/>
        <w:ind w:left="1440"/>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8B0FD7">
      <w:pPr>
        <w:spacing w:after="64"/>
        <w:ind w:left="370" w:hanging="10"/>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8B0FD7">
      <w:pPr>
        <w:spacing w:after="29" w:line="240" w:lineRule="auto"/>
        <w:ind w:left="360"/>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8B0FD7">
      <w:pPr>
        <w:spacing w:after="64"/>
        <w:ind w:left="370" w:hanging="10"/>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8B0FD7">
      <w:pPr>
        <w:spacing w:after="31" w:line="240" w:lineRule="auto"/>
        <w:ind w:left="360"/>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8B0FD7">
      <w:pPr>
        <w:spacing w:after="64"/>
        <w:ind w:left="370" w:hanging="10"/>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8B0FD7">
      <w:pPr>
        <w:spacing w:after="31" w:line="240" w:lineRule="auto"/>
        <w:ind w:left="360"/>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8B0FD7">
      <w:pPr>
        <w:spacing w:after="64"/>
        <w:ind w:left="370" w:hanging="10"/>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8B0FD7">
      <w:pPr>
        <w:spacing w:after="68" w:line="244" w:lineRule="auto"/>
        <w:ind w:right="-15"/>
        <w:rPr>
          <w:rFonts w:ascii="Tahoma" w:hAnsi="Tahoma" w:cs="Tahoma"/>
        </w:rPr>
      </w:pPr>
    </w:p>
    <w:sectPr w:rsidR="008B0FD7" w:rsidRPr="008468BD" w:rsidSect="00C60051">
      <w:footerReference w:type="even" r:id="rId8"/>
      <w:footerReference w:type="default" r:id="rId9"/>
      <w:footerReference w:type="first" r:id="rId10"/>
      <w:pgSz w:w="11906" w:h="16838"/>
      <w:pgMar w:top="851" w:right="849" w:bottom="1077" w:left="851"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058E4" w14:textId="77777777" w:rsidR="009E5B96" w:rsidRDefault="009E5B96">
      <w:pPr>
        <w:spacing w:line="240" w:lineRule="auto"/>
      </w:pPr>
      <w:r>
        <w:separator/>
      </w:r>
    </w:p>
  </w:endnote>
  <w:endnote w:type="continuationSeparator" w:id="0">
    <w:p w14:paraId="2672C8DD" w14:textId="77777777" w:rsidR="009E5B96" w:rsidRDefault="009E5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263188"/>
      <w:docPartObj>
        <w:docPartGallery w:val="Page Numbers (Bottom of Page)"/>
        <w:docPartUnique/>
      </w:docPartObj>
    </w:sdtPr>
    <w:sdtEndPr/>
    <w:sdtContent>
      <w:sdt>
        <w:sdtPr>
          <w:id w:val="-1769616900"/>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3484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484A">
              <w:rPr>
                <w:b/>
                <w:bCs/>
                <w:noProof/>
              </w:rPr>
              <w:t>4</w:t>
            </w:r>
            <w:r>
              <w:rPr>
                <w:b/>
                <w:bCs/>
                <w:sz w:val="24"/>
                <w:szCs w:val="24"/>
              </w:rPr>
              <w:fldChar w:fldCharType="end"/>
            </w:r>
          </w:p>
        </w:sdtContent>
      </w:sdt>
    </w:sdtContent>
  </w:sdt>
  <w:p w14:paraId="44147DC4" w14:textId="626D7C48" w:rsidR="00B12952" w:rsidRDefault="00A077E4" w:rsidP="00D55200">
    <w:pPr>
      <w:spacing w:line="240" w:lineRule="auto"/>
    </w:pPr>
    <w:r>
      <w:t>02/2022</w:t>
    </w:r>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F7EE8" w14:textId="77777777" w:rsidR="009E5B96" w:rsidRDefault="009E5B96">
      <w:pPr>
        <w:spacing w:line="240" w:lineRule="auto"/>
      </w:pPr>
      <w:r>
        <w:separator/>
      </w:r>
    </w:p>
  </w:footnote>
  <w:footnote w:type="continuationSeparator" w:id="0">
    <w:p w14:paraId="2F16C1AE" w14:textId="77777777" w:rsidR="009E5B96" w:rsidRDefault="009E5B9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578E7C96"/>
    <w:lvl w:ilvl="0" w:tplc="4F12D726">
      <w:start w:val="1"/>
      <w:numFmt w:val="decimal"/>
      <w:lvlText w:val="%1."/>
      <w:lvlJc w:val="left"/>
      <w:pPr>
        <w:ind w:left="405" w:hanging="360"/>
      </w:pPr>
      <w:rPr>
        <w:rFonts w:ascii="Arial" w:eastAsia="Arial" w:hAnsi="Arial" w:cs="Arial" w:hint="default"/>
        <w:b/>
        <w:i/>
        <w:color w:val="000000"/>
        <w:sz w:val="16"/>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755EB"/>
    <w:rsid w:val="000C0372"/>
    <w:rsid w:val="000C392E"/>
    <w:rsid w:val="00124601"/>
    <w:rsid w:val="00184B33"/>
    <w:rsid w:val="001A3868"/>
    <w:rsid w:val="001E7E25"/>
    <w:rsid w:val="001E7EDB"/>
    <w:rsid w:val="0020038C"/>
    <w:rsid w:val="00243448"/>
    <w:rsid w:val="00247830"/>
    <w:rsid w:val="00247B87"/>
    <w:rsid w:val="00247BF8"/>
    <w:rsid w:val="002631F0"/>
    <w:rsid w:val="00274A0E"/>
    <w:rsid w:val="002841CB"/>
    <w:rsid w:val="00285A86"/>
    <w:rsid w:val="002E559F"/>
    <w:rsid w:val="00331052"/>
    <w:rsid w:val="0033484A"/>
    <w:rsid w:val="0033711D"/>
    <w:rsid w:val="00354022"/>
    <w:rsid w:val="00397E36"/>
    <w:rsid w:val="003C142D"/>
    <w:rsid w:val="003D2CC2"/>
    <w:rsid w:val="003F07D9"/>
    <w:rsid w:val="00413A25"/>
    <w:rsid w:val="004212C8"/>
    <w:rsid w:val="00423306"/>
    <w:rsid w:val="00465000"/>
    <w:rsid w:val="00465229"/>
    <w:rsid w:val="0048308D"/>
    <w:rsid w:val="004B13DF"/>
    <w:rsid w:val="004D2EB6"/>
    <w:rsid w:val="00506839"/>
    <w:rsid w:val="00513419"/>
    <w:rsid w:val="005357A8"/>
    <w:rsid w:val="0054744F"/>
    <w:rsid w:val="005F0335"/>
    <w:rsid w:val="00605B90"/>
    <w:rsid w:val="0063407B"/>
    <w:rsid w:val="006D1CB8"/>
    <w:rsid w:val="00712599"/>
    <w:rsid w:val="00736A03"/>
    <w:rsid w:val="00782EDA"/>
    <w:rsid w:val="00791074"/>
    <w:rsid w:val="007A464B"/>
    <w:rsid w:val="007D7AB4"/>
    <w:rsid w:val="007F49CF"/>
    <w:rsid w:val="00806305"/>
    <w:rsid w:val="00816974"/>
    <w:rsid w:val="008468BD"/>
    <w:rsid w:val="008544EE"/>
    <w:rsid w:val="00856849"/>
    <w:rsid w:val="00883E4F"/>
    <w:rsid w:val="008A4AF7"/>
    <w:rsid w:val="008B0FD7"/>
    <w:rsid w:val="008C1C0D"/>
    <w:rsid w:val="008D3944"/>
    <w:rsid w:val="00940033"/>
    <w:rsid w:val="00957A62"/>
    <w:rsid w:val="00960FEC"/>
    <w:rsid w:val="00967DE5"/>
    <w:rsid w:val="009A1584"/>
    <w:rsid w:val="009A1E48"/>
    <w:rsid w:val="009A2E51"/>
    <w:rsid w:val="009D102E"/>
    <w:rsid w:val="009E5B96"/>
    <w:rsid w:val="00A077E4"/>
    <w:rsid w:val="00A16CE5"/>
    <w:rsid w:val="00A45AF7"/>
    <w:rsid w:val="00A54C84"/>
    <w:rsid w:val="00A74156"/>
    <w:rsid w:val="00A7592F"/>
    <w:rsid w:val="00A846BF"/>
    <w:rsid w:val="00AA0757"/>
    <w:rsid w:val="00AB6568"/>
    <w:rsid w:val="00AC02EA"/>
    <w:rsid w:val="00AF666D"/>
    <w:rsid w:val="00B000D7"/>
    <w:rsid w:val="00B12952"/>
    <w:rsid w:val="00B27041"/>
    <w:rsid w:val="00B33897"/>
    <w:rsid w:val="00BC16CD"/>
    <w:rsid w:val="00BC3450"/>
    <w:rsid w:val="00C0180F"/>
    <w:rsid w:val="00C07B19"/>
    <w:rsid w:val="00C118C5"/>
    <w:rsid w:val="00C16D0D"/>
    <w:rsid w:val="00C43B46"/>
    <w:rsid w:val="00C56573"/>
    <w:rsid w:val="00C60051"/>
    <w:rsid w:val="00CA3F6C"/>
    <w:rsid w:val="00CA58B5"/>
    <w:rsid w:val="00D311B3"/>
    <w:rsid w:val="00D32AEF"/>
    <w:rsid w:val="00D3328A"/>
    <w:rsid w:val="00D35119"/>
    <w:rsid w:val="00D55200"/>
    <w:rsid w:val="00D902CD"/>
    <w:rsid w:val="00DB7723"/>
    <w:rsid w:val="00DC55B8"/>
    <w:rsid w:val="00DD50A9"/>
    <w:rsid w:val="00DD7D6C"/>
    <w:rsid w:val="00E001CA"/>
    <w:rsid w:val="00E26106"/>
    <w:rsid w:val="00E26B71"/>
    <w:rsid w:val="00EE78F3"/>
    <w:rsid w:val="00F122E6"/>
    <w:rsid w:val="00F27E3D"/>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26</cp:revision>
  <dcterms:created xsi:type="dcterms:W3CDTF">2019-02-06T11:31:00Z</dcterms:created>
  <dcterms:modified xsi:type="dcterms:W3CDTF">2022-02-22T12:06:00Z</dcterms:modified>
</cp:coreProperties>
</file>